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175EA3" w:rsidRDefault="001F6E04" w:rsidP="006F082E">
            <w:pPr>
              <w:ind w:left="-108" w:right="33" w:firstLine="709"/>
              <w:jc w:val="both"/>
              <w:rPr>
                <w:rFonts w:ascii="Arial" w:hAnsi="Arial" w:cs="Arial"/>
                <w:sz w:val="24"/>
                <w:szCs w:val="24"/>
              </w:rPr>
            </w:pPr>
            <w:r w:rsidRPr="00175EA3">
              <w:rPr>
                <w:rFonts w:ascii="Arial" w:hAnsi="Arial" w:cs="Arial"/>
                <w:sz w:val="24"/>
                <w:szCs w:val="24"/>
              </w:rPr>
              <w:t xml:space="preserve">Belediye Meclisinin </w:t>
            </w:r>
            <w:r w:rsidR="006F082E">
              <w:rPr>
                <w:rFonts w:ascii="Arial" w:hAnsi="Arial" w:cs="Arial"/>
                <w:sz w:val="24"/>
                <w:szCs w:val="24"/>
              </w:rPr>
              <w:t xml:space="preserve">03.11.2025 </w:t>
            </w:r>
            <w:r w:rsidRPr="00175EA3">
              <w:rPr>
                <w:rFonts w:ascii="Arial" w:hAnsi="Arial" w:cs="Arial"/>
                <w:sz w:val="24"/>
                <w:szCs w:val="24"/>
              </w:rPr>
              <w:t xml:space="preserve">tarih ve </w:t>
            </w:r>
            <w:r w:rsidR="00596D69" w:rsidRPr="00175EA3">
              <w:rPr>
                <w:rFonts w:ascii="Arial" w:hAnsi="Arial" w:cs="Arial"/>
                <w:sz w:val="24"/>
                <w:szCs w:val="24"/>
              </w:rPr>
              <w:t>20</w:t>
            </w:r>
            <w:r w:rsidR="00A74523" w:rsidRPr="00175EA3">
              <w:rPr>
                <w:rFonts w:ascii="Arial" w:hAnsi="Arial" w:cs="Arial"/>
                <w:sz w:val="24"/>
                <w:szCs w:val="24"/>
              </w:rPr>
              <w:t>2</w:t>
            </w:r>
            <w:r w:rsidRPr="00175EA3">
              <w:rPr>
                <w:rFonts w:ascii="Arial" w:hAnsi="Arial" w:cs="Arial"/>
                <w:sz w:val="24"/>
                <w:szCs w:val="24"/>
              </w:rPr>
              <w:t xml:space="preserve"> sayılı ara kararı </w:t>
            </w:r>
            <w:r w:rsidR="00582D71" w:rsidRPr="00175EA3">
              <w:rPr>
                <w:rFonts w:ascii="Arial" w:hAnsi="Arial" w:cs="Arial"/>
                <w:sz w:val="24"/>
                <w:szCs w:val="24"/>
              </w:rPr>
              <w:t>İmar Komisyonu, Esnaf ve Ekonomik Hayatın Geliştirilmesi Komisyonu ile Kültür Sanat ve Turizm Komisyonu</w:t>
            </w:r>
            <w:r w:rsidR="00D808D4">
              <w:rPr>
                <w:rFonts w:ascii="Arial" w:hAnsi="Arial" w:cs="Arial"/>
                <w:sz w:val="24"/>
                <w:szCs w:val="24"/>
              </w:rPr>
              <w:t>na</w:t>
            </w:r>
            <w:r w:rsidR="00582D71" w:rsidRPr="00175EA3">
              <w:rPr>
                <w:rFonts w:ascii="Arial" w:hAnsi="Arial" w:cs="Arial"/>
                <w:sz w:val="24"/>
                <w:szCs w:val="24"/>
              </w:rPr>
              <w:t xml:space="preserve"> ortak</w:t>
            </w:r>
            <w:r w:rsidR="00641F7F" w:rsidRPr="00175EA3">
              <w:rPr>
                <w:rFonts w:ascii="Arial" w:hAnsi="Arial" w:cs="Arial"/>
                <w:sz w:val="24"/>
                <w:szCs w:val="24"/>
              </w:rPr>
              <w:t xml:space="preserve"> </w:t>
            </w:r>
            <w:r w:rsidRPr="00175EA3">
              <w:rPr>
                <w:rFonts w:ascii="Arial" w:hAnsi="Arial" w:cs="Arial"/>
                <w:sz w:val="24"/>
                <w:szCs w:val="24"/>
              </w:rPr>
              <w:t xml:space="preserve">havale edilen </w:t>
            </w:r>
            <w:r w:rsidR="00175EA3" w:rsidRPr="00175EA3">
              <w:rPr>
                <w:rFonts w:ascii="Arial" w:hAnsi="Arial" w:cs="Arial"/>
                <w:sz w:val="24"/>
                <w:szCs w:val="24"/>
              </w:rPr>
              <w:t xml:space="preserve">Belediyemiz sınırları içerisinde bulunan Vali Hüseyin Aksoy Caddesi ile İsmet İnönü Bulvarı arasında bulunan 2841 Sokağın  (sağlı –sollu)  Belediye içkili yerler bölgesine </w:t>
            </w:r>
            <w:proofErr w:type="gramStart"/>
            <w:r w:rsidR="00175EA3" w:rsidRPr="00175EA3">
              <w:rPr>
                <w:rFonts w:ascii="Arial" w:hAnsi="Arial" w:cs="Arial"/>
                <w:sz w:val="24"/>
                <w:szCs w:val="24"/>
              </w:rPr>
              <w:t>dahil</w:t>
            </w:r>
            <w:proofErr w:type="gramEnd"/>
            <w:r w:rsidR="00175EA3" w:rsidRPr="00175EA3">
              <w:rPr>
                <w:rFonts w:ascii="Arial" w:hAnsi="Arial" w:cs="Arial"/>
                <w:sz w:val="24"/>
                <w:szCs w:val="24"/>
              </w:rPr>
              <w:t xml:space="preserve"> edilip edilmemesi t</w:t>
            </w:r>
            <w:r w:rsidRPr="00175EA3">
              <w:rPr>
                <w:rFonts w:ascii="Arial" w:hAnsi="Arial" w:cs="Arial"/>
                <w:sz w:val="24"/>
                <w:szCs w:val="24"/>
              </w:rPr>
              <w:t xml:space="preserve">eklifi ile ilgili </w:t>
            </w:r>
            <w:r w:rsidR="00582D71" w:rsidRPr="00175EA3">
              <w:rPr>
                <w:rFonts w:ascii="Arial" w:hAnsi="Arial" w:cs="Arial"/>
                <w:sz w:val="24"/>
                <w:szCs w:val="24"/>
              </w:rPr>
              <w:t>06.11</w:t>
            </w:r>
            <w:r w:rsidRPr="00175EA3">
              <w:rPr>
                <w:rFonts w:ascii="Arial" w:hAnsi="Arial" w:cs="Arial"/>
                <w:sz w:val="24"/>
                <w:szCs w:val="24"/>
              </w:rPr>
              <w:t>.2025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E454EE" w:rsidRDefault="00E454EE">
            <w:pPr>
              <w:jc w:val="center"/>
              <w:rPr>
                <w:b/>
                <w:sz w:val="24"/>
                <w:u w:val="single"/>
              </w:rPr>
            </w:pPr>
          </w:p>
          <w:p w:rsidR="00E454EE" w:rsidRPr="008A05C1" w:rsidRDefault="00E454EE" w:rsidP="00864A4C">
            <w:pPr>
              <w:tabs>
                <w:tab w:val="left" w:pos="3402"/>
                <w:tab w:val="left" w:pos="3686"/>
              </w:tabs>
              <w:spacing w:after="120"/>
              <w:ind w:right="33" w:firstLine="709"/>
              <w:jc w:val="both"/>
              <w:rPr>
                <w:rFonts w:ascii="Arial" w:hAnsi="Arial" w:cs="Arial"/>
                <w:color w:val="333333"/>
                <w:sz w:val="24"/>
                <w:szCs w:val="24"/>
              </w:rPr>
            </w:pPr>
            <w:r>
              <w:rPr>
                <w:rFonts w:ascii="Arial" w:hAnsi="Arial" w:cs="Arial"/>
                <w:sz w:val="24"/>
              </w:rPr>
              <w:t xml:space="preserve">Belediyemiz sınırları içerisinde bulunan Vali Hüseyin Aksoy Caddesi ile İsmet İnönü Bulvarı arasında bulunan 2841 Sokağın (sağlı-sollu) Belediye içkili yerler bölgesine </w:t>
            </w:r>
            <w:proofErr w:type="gramStart"/>
            <w:r>
              <w:rPr>
                <w:rFonts w:ascii="Arial" w:hAnsi="Arial" w:cs="Arial"/>
                <w:sz w:val="24"/>
              </w:rPr>
              <w:t>dahil</w:t>
            </w:r>
            <w:proofErr w:type="gramEnd"/>
            <w:r>
              <w:rPr>
                <w:rFonts w:ascii="Arial" w:hAnsi="Arial" w:cs="Arial"/>
                <w:sz w:val="24"/>
              </w:rPr>
              <w:t xml:space="preserve"> edilip edilmemesi</w:t>
            </w:r>
            <w:r>
              <w:rPr>
                <w:rFonts w:ascii="Arial" w:hAnsi="Arial" w:cs="Arial"/>
                <w:sz w:val="24"/>
                <w:szCs w:val="24"/>
              </w:rPr>
              <w:t xml:space="preserve"> </w:t>
            </w:r>
            <w:r>
              <w:rPr>
                <w:rFonts w:ascii="Arial" w:hAnsi="Arial" w:cs="Arial"/>
                <w:color w:val="333333"/>
                <w:sz w:val="24"/>
                <w:szCs w:val="24"/>
              </w:rPr>
              <w:t xml:space="preserve">ile ilgili teklif </w:t>
            </w:r>
            <w:r>
              <w:rPr>
                <w:rStyle w:val="Gl"/>
                <w:rFonts w:ascii="Arial" w:hAnsi="Arial" w:cs="Arial"/>
                <w:b w:val="0"/>
                <w:sz w:val="24"/>
                <w:szCs w:val="24"/>
              </w:rPr>
              <w:t xml:space="preserve">Belediye Meclisinin 03.11.2025 tarih ve 202 sayılı ara kararı ile </w:t>
            </w:r>
            <w:r w:rsidRPr="008A05C1">
              <w:rPr>
                <w:rFonts w:ascii="Arial" w:hAnsi="Arial" w:cs="Arial"/>
                <w:sz w:val="24"/>
                <w:szCs w:val="24"/>
              </w:rPr>
              <w:t>İmar Komisyonu, Esnaf ve Ekonomik Hayatın Geliştirilmesi Komisyonu ile Kültür Sanat ve Turizm Komisyonuna ortak havale edilmiştir.</w:t>
            </w:r>
          </w:p>
          <w:p w:rsidR="00E454EE" w:rsidRDefault="00E454EE" w:rsidP="00864A4C">
            <w:pPr>
              <w:tabs>
                <w:tab w:val="left" w:pos="3402"/>
                <w:tab w:val="left" w:pos="3686"/>
              </w:tabs>
              <w:spacing w:after="120"/>
              <w:ind w:right="33" w:firstLine="709"/>
              <w:jc w:val="both"/>
              <w:rPr>
                <w:rFonts w:ascii="Arial" w:hAnsi="Arial" w:cs="Arial"/>
                <w:color w:val="333333"/>
                <w:sz w:val="24"/>
                <w:szCs w:val="24"/>
              </w:rPr>
            </w:pPr>
            <w:proofErr w:type="gramStart"/>
            <w:r>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E454EE" w:rsidRDefault="00E454EE" w:rsidP="00864A4C">
            <w:pPr>
              <w:ind w:right="33" w:firstLine="709"/>
              <w:jc w:val="both"/>
              <w:rPr>
                <w:rFonts w:ascii="Arial" w:hAnsi="Arial" w:cs="Arial"/>
                <w:sz w:val="24"/>
                <w:szCs w:val="24"/>
              </w:rPr>
            </w:pPr>
            <w:r>
              <w:rPr>
                <w:rFonts w:ascii="Arial" w:hAnsi="Arial" w:cs="Arial"/>
                <w:sz w:val="24"/>
                <w:szCs w:val="24"/>
              </w:rPr>
              <w:t xml:space="preserve">İçkili Yer Bölgesine </w:t>
            </w:r>
            <w:proofErr w:type="gramStart"/>
            <w:r>
              <w:rPr>
                <w:rFonts w:ascii="Arial" w:hAnsi="Arial" w:cs="Arial"/>
                <w:sz w:val="24"/>
                <w:szCs w:val="24"/>
              </w:rPr>
              <w:t>dahil</w:t>
            </w:r>
            <w:proofErr w:type="gramEnd"/>
            <w:r>
              <w:rPr>
                <w:rFonts w:ascii="Arial" w:hAnsi="Arial" w:cs="Arial"/>
                <w:sz w:val="24"/>
                <w:szCs w:val="24"/>
              </w:rPr>
              <w:t xml:space="preserve"> edilmesi istenilen yer için Mülki İdare Amirine görüş sorulmuş olup, Yenişehir Kaymakamlığı İlçe Emniyet Müdürlüğünün 30.09.2025 tarih E- 91475125-81380-2025092915333956793 sayılı yazıları ile de söz konusu yerde yapılan araştırmada, genel güvenlik ve asayiş bakımından içkili yerler bölgesine dahil edilmesinin uygun olmadığı yönünde görüş bildirilmiştir.</w:t>
            </w:r>
          </w:p>
          <w:p w:rsidR="00E454EE" w:rsidRDefault="00E454EE" w:rsidP="00864A4C">
            <w:pPr>
              <w:ind w:right="33" w:firstLine="709"/>
              <w:jc w:val="both"/>
              <w:rPr>
                <w:rFonts w:ascii="Arial" w:hAnsi="Arial" w:cs="Arial"/>
                <w:sz w:val="24"/>
                <w:szCs w:val="24"/>
              </w:rPr>
            </w:pPr>
          </w:p>
          <w:p w:rsidR="00E454EE" w:rsidRDefault="00E454EE" w:rsidP="00864A4C">
            <w:pPr>
              <w:ind w:right="33" w:firstLine="709"/>
              <w:jc w:val="both"/>
              <w:rPr>
                <w:rFonts w:ascii="Arial" w:hAnsi="Arial" w:cs="Arial"/>
                <w:sz w:val="24"/>
              </w:rPr>
            </w:pPr>
            <w:r w:rsidRPr="008A05C1">
              <w:rPr>
                <w:rFonts w:ascii="Arial" w:hAnsi="Arial" w:cs="Arial"/>
                <w:color w:val="333333"/>
                <w:sz w:val="24"/>
                <w:szCs w:val="24"/>
              </w:rPr>
              <w:t>Ortak komisyon raporu doğrultusunda</w:t>
            </w:r>
            <w:r w:rsidRPr="008A05C1">
              <w:rPr>
                <w:rFonts w:ascii="Arial" w:hAnsi="Arial" w:cs="Arial"/>
                <w:sz w:val="24"/>
                <w:szCs w:val="24"/>
              </w:rPr>
              <w:t>;</w:t>
            </w:r>
            <w:r>
              <w:rPr>
                <w:rFonts w:ascii="Arial" w:hAnsi="Arial" w:cs="Arial"/>
                <w:color w:val="333333"/>
                <w:sz w:val="24"/>
                <w:szCs w:val="24"/>
              </w:rPr>
              <w:t xml:space="preserve"> </w:t>
            </w:r>
            <w:r>
              <w:rPr>
                <w:rFonts w:ascii="Arial" w:hAnsi="Arial" w:cs="Arial"/>
                <w:sz w:val="24"/>
                <w:szCs w:val="24"/>
              </w:rPr>
              <w:t xml:space="preserve">Mülki İdare Amirinin görüşü doğrultusunda </w:t>
            </w:r>
            <w:r>
              <w:rPr>
                <w:rFonts w:ascii="Arial" w:hAnsi="Arial" w:cs="Arial"/>
                <w:sz w:val="24"/>
              </w:rPr>
              <w:t xml:space="preserve">Belediyemiz sınırları içerisinde bulunan Vali Hüseyin Aksoy Caddesi ile İsmet İnönü Bulvarı arasında bulunan 2841 Sokağın (sağlı-sollu) Belediye içkili yerler bölgesine </w:t>
            </w:r>
            <w:proofErr w:type="gramStart"/>
            <w:r>
              <w:rPr>
                <w:rFonts w:ascii="Arial" w:hAnsi="Arial" w:cs="Arial"/>
                <w:sz w:val="24"/>
              </w:rPr>
              <w:t>dahil</w:t>
            </w:r>
            <w:proofErr w:type="gramEnd"/>
            <w:r>
              <w:rPr>
                <w:rFonts w:ascii="Arial" w:hAnsi="Arial" w:cs="Arial"/>
                <w:sz w:val="24"/>
              </w:rPr>
              <w:t xml:space="preserve"> edilmesi genel güvenlik ve asayiş yönünden sakıncalı bulunduğundan teklifin reddine oy birliği ile karar verildi.</w:t>
            </w:r>
            <w:r>
              <w:rPr>
                <w:rFonts w:ascii="Arial" w:hAnsi="Arial" w:cs="Arial"/>
                <w:color w:val="333333"/>
                <w:sz w:val="24"/>
                <w:szCs w:val="24"/>
              </w:rPr>
              <w:t xml:space="preserve"> </w:t>
            </w:r>
          </w:p>
          <w:p w:rsidR="00596D69" w:rsidRDefault="00596D69">
            <w:pPr>
              <w:jc w:val="center"/>
              <w:rPr>
                <w:b/>
                <w:sz w:val="24"/>
                <w:u w:val="single"/>
              </w:rPr>
            </w:pPr>
          </w:p>
          <w:p w:rsidR="00CB179D" w:rsidRDefault="00CB179D" w:rsidP="00E12036">
            <w:pPr>
              <w:tabs>
                <w:tab w:val="left" w:pos="3402"/>
                <w:tab w:val="left" w:pos="3686"/>
              </w:tabs>
              <w:spacing w:after="120"/>
              <w:ind w:right="33"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0806E6" w:rsidRDefault="000806E6" w:rsidP="000806E6">
            <w:pPr>
              <w:pStyle w:val="Balk1"/>
              <w:rPr>
                <w:rFonts w:eastAsiaTheme="minorEastAsia"/>
                <w:szCs w:val="24"/>
              </w:rPr>
            </w:pPr>
            <w:r>
              <w:rPr>
                <w:rFonts w:eastAsiaTheme="minorEastAsia"/>
                <w:szCs w:val="24"/>
              </w:rPr>
              <w:t>MECLİS 1. BAŞKAN V.</w:t>
            </w:r>
          </w:p>
          <w:p w:rsidR="007E33C8" w:rsidRDefault="000806E6" w:rsidP="000806E6">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w:t>
      </w:r>
      <w:r w:rsidR="00A613EE">
        <w:rPr>
          <w:rFonts w:ascii="Arial" w:hAnsi="Arial" w:cs="Arial"/>
          <w:sz w:val="18"/>
          <w:szCs w:val="18"/>
        </w:rPr>
        <w:t>1</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p w:rsidR="00E454EE" w:rsidRDefault="00E454EE" w:rsidP="007B53BE">
      <w:pPr>
        <w:rPr>
          <w:rFonts w:ascii="Arial" w:hAnsi="Arial" w:cs="Arial"/>
          <w:sz w:val="18"/>
          <w:szCs w:val="18"/>
        </w:rPr>
      </w:pPr>
    </w:p>
    <w:p w:rsidR="00E454EE" w:rsidRDefault="00E454EE" w:rsidP="007B53BE">
      <w:pPr>
        <w:rPr>
          <w:rFonts w:ascii="Arial" w:hAnsi="Arial" w:cs="Arial"/>
          <w:sz w:val="18"/>
          <w:szCs w:val="18"/>
        </w:rPr>
      </w:pPr>
    </w:p>
    <w:p w:rsidR="008A05C1" w:rsidRDefault="008A05C1" w:rsidP="007B53BE">
      <w:pPr>
        <w:rPr>
          <w:rFonts w:ascii="Arial" w:hAnsi="Arial" w:cs="Arial"/>
          <w:sz w:val="18"/>
          <w:szCs w:val="18"/>
        </w:rPr>
      </w:pPr>
    </w:p>
    <w:sectPr w:rsidR="008A05C1"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324" w:rsidRDefault="00B20324">
      <w:r>
        <w:separator/>
      </w:r>
    </w:p>
  </w:endnote>
  <w:endnote w:type="continuationSeparator" w:id="0">
    <w:p w:rsidR="00B20324" w:rsidRDefault="00B2032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324" w:rsidRDefault="00B20324">
      <w:r>
        <w:separator/>
      </w:r>
    </w:p>
  </w:footnote>
  <w:footnote w:type="continuationSeparator" w:id="0">
    <w:p w:rsidR="00B20324" w:rsidRDefault="00B20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9F054C" w:rsidP="00A74523">
          <w:pPr>
            <w:pStyle w:val="Balk2"/>
            <w:jc w:val="left"/>
          </w:pPr>
          <w:r>
            <w:t>2</w:t>
          </w:r>
          <w:r w:rsidR="006E397F">
            <w:t>1</w:t>
          </w:r>
          <w:r w:rsidR="00A74523">
            <w:t>4</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6E397F">
          <w:pPr>
            <w:pStyle w:val="Balk2"/>
            <w:jc w:val="left"/>
          </w:pPr>
          <w:r>
            <w:t>1</w:t>
          </w:r>
          <w:r w:rsidR="006E397F">
            <w:t>7</w:t>
          </w:r>
        </w:p>
      </w:tc>
      <w:tc>
        <w:tcPr>
          <w:tcW w:w="4404" w:type="dxa"/>
          <w:tcBorders>
            <w:top w:val="nil"/>
            <w:left w:val="nil"/>
            <w:bottom w:val="nil"/>
            <w:right w:val="nil"/>
          </w:tcBorders>
        </w:tcPr>
        <w:p w:rsidR="000A2FF5" w:rsidRDefault="000A2FF5" w:rsidP="006E397F">
          <w:pPr>
            <w:pStyle w:val="Balk2"/>
            <w:rPr>
              <w:b/>
            </w:rPr>
          </w:pPr>
          <w:r>
            <w:rPr>
              <w:b/>
            </w:rPr>
            <w:t>0</w:t>
          </w:r>
          <w:r w:rsidR="006E397F">
            <w:rPr>
              <w:b/>
            </w:rPr>
            <w:t>7</w:t>
          </w:r>
          <w:r>
            <w:rPr>
              <w:b/>
            </w:rPr>
            <w:t>.</w:t>
          </w:r>
          <w:r w:rsidR="00207EED">
            <w:rPr>
              <w:b/>
            </w:rPr>
            <w:t>1</w:t>
          </w:r>
          <w:r w:rsidR="0046010A">
            <w:rPr>
              <w:b/>
            </w:rPr>
            <w:t>1</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70"/>
  </w:hdrShapeDefaults>
  <w:footnotePr>
    <w:footnote w:id="-1"/>
    <w:footnote w:id="0"/>
  </w:footnotePr>
  <w:endnotePr>
    <w:endnote w:id="-1"/>
    <w:endnote w:id="0"/>
  </w:endnotePr>
  <w:compat/>
  <w:rsids>
    <w:rsidRoot w:val="00481B3D"/>
    <w:rsid w:val="000008BE"/>
    <w:rsid w:val="00001247"/>
    <w:rsid w:val="00002B83"/>
    <w:rsid w:val="0000632C"/>
    <w:rsid w:val="00011D49"/>
    <w:rsid w:val="00015CD8"/>
    <w:rsid w:val="00016BEE"/>
    <w:rsid w:val="000212D1"/>
    <w:rsid w:val="000220D8"/>
    <w:rsid w:val="00032AC6"/>
    <w:rsid w:val="000346E7"/>
    <w:rsid w:val="000363FF"/>
    <w:rsid w:val="00037E74"/>
    <w:rsid w:val="00042211"/>
    <w:rsid w:val="00043DA2"/>
    <w:rsid w:val="000462FD"/>
    <w:rsid w:val="00052C28"/>
    <w:rsid w:val="00053952"/>
    <w:rsid w:val="00053D54"/>
    <w:rsid w:val="00053DA3"/>
    <w:rsid w:val="0006338E"/>
    <w:rsid w:val="00070F3F"/>
    <w:rsid w:val="0007105A"/>
    <w:rsid w:val="000714A8"/>
    <w:rsid w:val="00072343"/>
    <w:rsid w:val="00073814"/>
    <w:rsid w:val="00074900"/>
    <w:rsid w:val="0007793E"/>
    <w:rsid w:val="000806E6"/>
    <w:rsid w:val="000812BF"/>
    <w:rsid w:val="000836F2"/>
    <w:rsid w:val="00083D20"/>
    <w:rsid w:val="00090051"/>
    <w:rsid w:val="000954E2"/>
    <w:rsid w:val="00097069"/>
    <w:rsid w:val="000976D4"/>
    <w:rsid w:val="000A2FF5"/>
    <w:rsid w:val="000A3618"/>
    <w:rsid w:val="000A7048"/>
    <w:rsid w:val="000A74B3"/>
    <w:rsid w:val="000B010E"/>
    <w:rsid w:val="000B14CB"/>
    <w:rsid w:val="000B306E"/>
    <w:rsid w:val="000B77AC"/>
    <w:rsid w:val="000C0423"/>
    <w:rsid w:val="000C1004"/>
    <w:rsid w:val="000C2C50"/>
    <w:rsid w:val="000C321F"/>
    <w:rsid w:val="000C4528"/>
    <w:rsid w:val="000D092E"/>
    <w:rsid w:val="000D3FB6"/>
    <w:rsid w:val="000D431E"/>
    <w:rsid w:val="000E0004"/>
    <w:rsid w:val="000E5564"/>
    <w:rsid w:val="000F08DB"/>
    <w:rsid w:val="000F0A4F"/>
    <w:rsid w:val="000F5D62"/>
    <w:rsid w:val="00100296"/>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75EA3"/>
    <w:rsid w:val="00180F35"/>
    <w:rsid w:val="0018268A"/>
    <w:rsid w:val="00183E85"/>
    <w:rsid w:val="00185FB6"/>
    <w:rsid w:val="001871EE"/>
    <w:rsid w:val="001911E3"/>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0C93"/>
    <w:rsid w:val="001E1077"/>
    <w:rsid w:val="001E6088"/>
    <w:rsid w:val="001F3906"/>
    <w:rsid w:val="001F6E04"/>
    <w:rsid w:val="001F71E5"/>
    <w:rsid w:val="00200022"/>
    <w:rsid w:val="00207438"/>
    <w:rsid w:val="00207EED"/>
    <w:rsid w:val="002105C4"/>
    <w:rsid w:val="00214BB9"/>
    <w:rsid w:val="002166DE"/>
    <w:rsid w:val="0021672A"/>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5F77"/>
    <w:rsid w:val="002660AF"/>
    <w:rsid w:val="00272E50"/>
    <w:rsid w:val="0027486E"/>
    <w:rsid w:val="0027560D"/>
    <w:rsid w:val="0028560F"/>
    <w:rsid w:val="002A0DE9"/>
    <w:rsid w:val="002A69E3"/>
    <w:rsid w:val="002B017D"/>
    <w:rsid w:val="002B23A4"/>
    <w:rsid w:val="002B284A"/>
    <w:rsid w:val="002B497F"/>
    <w:rsid w:val="002B701F"/>
    <w:rsid w:val="002B72AB"/>
    <w:rsid w:val="002C0A9F"/>
    <w:rsid w:val="002D0121"/>
    <w:rsid w:val="002D3DF3"/>
    <w:rsid w:val="002D6BE9"/>
    <w:rsid w:val="002E057A"/>
    <w:rsid w:val="002E0D3F"/>
    <w:rsid w:val="002E1287"/>
    <w:rsid w:val="002F0CDD"/>
    <w:rsid w:val="002F2DE8"/>
    <w:rsid w:val="002F413C"/>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0879"/>
    <w:rsid w:val="003D18F2"/>
    <w:rsid w:val="003D2CE3"/>
    <w:rsid w:val="003D52CB"/>
    <w:rsid w:val="003E260E"/>
    <w:rsid w:val="003F0001"/>
    <w:rsid w:val="003F1004"/>
    <w:rsid w:val="003F443E"/>
    <w:rsid w:val="003F5FB7"/>
    <w:rsid w:val="003F674E"/>
    <w:rsid w:val="003F6F99"/>
    <w:rsid w:val="003F730C"/>
    <w:rsid w:val="003F7BD4"/>
    <w:rsid w:val="0040057D"/>
    <w:rsid w:val="004024D6"/>
    <w:rsid w:val="00406ED3"/>
    <w:rsid w:val="00423560"/>
    <w:rsid w:val="004247A7"/>
    <w:rsid w:val="00425481"/>
    <w:rsid w:val="004267CD"/>
    <w:rsid w:val="004269C9"/>
    <w:rsid w:val="004359E1"/>
    <w:rsid w:val="0044460C"/>
    <w:rsid w:val="0044536B"/>
    <w:rsid w:val="00454B4F"/>
    <w:rsid w:val="00454C47"/>
    <w:rsid w:val="00456D10"/>
    <w:rsid w:val="0046010A"/>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69C3"/>
    <w:rsid w:val="004D6A7E"/>
    <w:rsid w:val="004E7704"/>
    <w:rsid w:val="004F5832"/>
    <w:rsid w:val="004F70D0"/>
    <w:rsid w:val="0050789D"/>
    <w:rsid w:val="00511030"/>
    <w:rsid w:val="00511187"/>
    <w:rsid w:val="0051244B"/>
    <w:rsid w:val="0051304C"/>
    <w:rsid w:val="00513102"/>
    <w:rsid w:val="00520B7D"/>
    <w:rsid w:val="005232C9"/>
    <w:rsid w:val="00524D91"/>
    <w:rsid w:val="00526672"/>
    <w:rsid w:val="00530862"/>
    <w:rsid w:val="00534478"/>
    <w:rsid w:val="00541A41"/>
    <w:rsid w:val="00542FF4"/>
    <w:rsid w:val="00543419"/>
    <w:rsid w:val="005439AB"/>
    <w:rsid w:val="00544985"/>
    <w:rsid w:val="00546E4A"/>
    <w:rsid w:val="00551F13"/>
    <w:rsid w:val="00555242"/>
    <w:rsid w:val="00557850"/>
    <w:rsid w:val="00561E8E"/>
    <w:rsid w:val="00570174"/>
    <w:rsid w:val="00571995"/>
    <w:rsid w:val="005722FF"/>
    <w:rsid w:val="00572E37"/>
    <w:rsid w:val="00575CE8"/>
    <w:rsid w:val="00575EC0"/>
    <w:rsid w:val="005764DD"/>
    <w:rsid w:val="0058031C"/>
    <w:rsid w:val="00582D71"/>
    <w:rsid w:val="00583734"/>
    <w:rsid w:val="00584C85"/>
    <w:rsid w:val="005866E2"/>
    <w:rsid w:val="00590142"/>
    <w:rsid w:val="005921B1"/>
    <w:rsid w:val="00594266"/>
    <w:rsid w:val="00594FC2"/>
    <w:rsid w:val="0059681D"/>
    <w:rsid w:val="00596B92"/>
    <w:rsid w:val="00596D69"/>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6571"/>
    <w:rsid w:val="00637C33"/>
    <w:rsid w:val="00641F7F"/>
    <w:rsid w:val="006421C5"/>
    <w:rsid w:val="006468E4"/>
    <w:rsid w:val="0065006F"/>
    <w:rsid w:val="00650D2F"/>
    <w:rsid w:val="006572C0"/>
    <w:rsid w:val="00657C5A"/>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397F"/>
    <w:rsid w:val="006E6E0B"/>
    <w:rsid w:val="006F082E"/>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AEF"/>
    <w:rsid w:val="007C6BAE"/>
    <w:rsid w:val="007D29EF"/>
    <w:rsid w:val="007D37D0"/>
    <w:rsid w:val="007D3E11"/>
    <w:rsid w:val="007D63D2"/>
    <w:rsid w:val="007E33C8"/>
    <w:rsid w:val="007F3621"/>
    <w:rsid w:val="007F4B75"/>
    <w:rsid w:val="00807F3F"/>
    <w:rsid w:val="00812393"/>
    <w:rsid w:val="0082257E"/>
    <w:rsid w:val="00824C5B"/>
    <w:rsid w:val="008254E6"/>
    <w:rsid w:val="00831374"/>
    <w:rsid w:val="008343FB"/>
    <w:rsid w:val="008410D1"/>
    <w:rsid w:val="008413FE"/>
    <w:rsid w:val="00841650"/>
    <w:rsid w:val="00841E20"/>
    <w:rsid w:val="0084200B"/>
    <w:rsid w:val="00847651"/>
    <w:rsid w:val="00850056"/>
    <w:rsid w:val="008517C2"/>
    <w:rsid w:val="008541CE"/>
    <w:rsid w:val="00855FD0"/>
    <w:rsid w:val="00864A4C"/>
    <w:rsid w:val="00866291"/>
    <w:rsid w:val="0087318D"/>
    <w:rsid w:val="00877253"/>
    <w:rsid w:val="00884C02"/>
    <w:rsid w:val="00887829"/>
    <w:rsid w:val="00897049"/>
    <w:rsid w:val="00897C21"/>
    <w:rsid w:val="008A05C1"/>
    <w:rsid w:val="008A7DA0"/>
    <w:rsid w:val="008B0C1A"/>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49CC"/>
    <w:rsid w:val="0094605E"/>
    <w:rsid w:val="009542F7"/>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C23E9"/>
    <w:rsid w:val="009D2616"/>
    <w:rsid w:val="009D445C"/>
    <w:rsid w:val="009D5997"/>
    <w:rsid w:val="009D6DF9"/>
    <w:rsid w:val="009D717E"/>
    <w:rsid w:val="009F054C"/>
    <w:rsid w:val="009F4510"/>
    <w:rsid w:val="009F644D"/>
    <w:rsid w:val="009F7749"/>
    <w:rsid w:val="00A03982"/>
    <w:rsid w:val="00A05A81"/>
    <w:rsid w:val="00A075F4"/>
    <w:rsid w:val="00A10A4D"/>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13EE"/>
    <w:rsid w:val="00A623E4"/>
    <w:rsid w:val="00A64E00"/>
    <w:rsid w:val="00A652F2"/>
    <w:rsid w:val="00A706F2"/>
    <w:rsid w:val="00A71ADA"/>
    <w:rsid w:val="00A734FA"/>
    <w:rsid w:val="00A74523"/>
    <w:rsid w:val="00A77AA1"/>
    <w:rsid w:val="00A80724"/>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AF1F8C"/>
    <w:rsid w:val="00B00BFD"/>
    <w:rsid w:val="00B02294"/>
    <w:rsid w:val="00B0238B"/>
    <w:rsid w:val="00B045B8"/>
    <w:rsid w:val="00B04611"/>
    <w:rsid w:val="00B06765"/>
    <w:rsid w:val="00B12009"/>
    <w:rsid w:val="00B1569F"/>
    <w:rsid w:val="00B20324"/>
    <w:rsid w:val="00B229D5"/>
    <w:rsid w:val="00B335CD"/>
    <w:rsid w:val="00B36E8F"/>
    <w:rsid w:val="00B37F80"/>
    <w:rsid w:val="00B42139"/>
    <w:rsid w:val="00B563D4"/>
    <w:rsid w:val="00B70A9C"/>
    <w:rsid w:val="00B7247B"/>
    <w:rsid w:val="00B82593"/>
    <w:rsid w:val="00B82D59"/>
    <w:rsid w:val="00B84638"/>
    <w:rsid w:val="00B97CE9"/>
    <w:rsid w:val="00BA014B"/>
    <w:rsid w:val="00BA2100"/>
    <w:rsid w:val="00BA2E01"/>
    <w:rsid w:val="00BA4D1D"/>
    <w:rsid w:val="00BA74A5"/>
    <w:rsid w:val="00BA7864"/>
    <w:rsid w:val="00BB60BA"/>
    <w:rsid w:val="00BC05FD"/>
    <w:rsid w:val="00BC6681"/>
    <w:rsid w:val="00BC6E27"/>
    <w:rsid w:val="00BC6EC6"/>
    <w:rsid w:val="00BC7B1B"/>
    <w:rsid w:val="00BD5489"/>
    <w:rsid w:val="00BD6102"/>
    <w:rsid w:val="00BD76C8"/>
    <w:rsid w:val="00BD7EB6"/>
    <w:rsid w:val="00BE17F4"/>
    <w:rsid w:val="00BE30A8"/>
    <w:rsid w:val="00BE7BC5"/>
    <w:rsid w:val="00C0019B"/>
    <w:rsid w:val="00C01341"/>
    <w:rsid w:val="00C03603"/>
    <w:rsid w:val="00C04BD3"/>
    <w:rsid w:val="00C06376"/>
    <w:rsid w:val="00C11027"/>
    <w:rsid w:val="00C17375"/>
    <w:rsid w:val="00C17453"/>
    <w:rsid w:val="00C17F57"/>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179D"/>
    <w:rsid w:val="00CB4363"/>
    <w:rsid w:val="00CB7E8F"/>
    <w:rsid w:val="00CC4DD7"/>
    <w:rsid w:val="00CC7633"/>
    <w:rsid w:val="00CC7968"/>
    <w:rsid w:val="00CE0695"/>
    <w:rsid w:val="00CE3A26"/>
    <w:rsid w:val="00CF085D"/>
    <w:rsid w:val="00CF1325"/>
    <w:rsid w:val="00CF1D00"/>
    <w:rsid w:val="00CF5FD5"/>
    <w:rsid w:val="00D00A87"/>
    <w:rsid w:val="00D00DC8"/>
    <w:rsid w:val="00D0194F"/>
    <w:rsid w:val="00D12956"/>
    <w:rsid w:val="00D12C75"/>
    <w:rsid w:val="00D237D1"/>
    <w:rsid w:val="00D24DF7"/>
    <w:rsid w:val="00D27ABF"/>
    <w:rsid w:val="00D32038"/>
    <w:rsid w:val="00D3270E"/>
    <w:rsid w:val="00D333BB"/>
    <w:rsid w:val="00D355C2"/>
    <w:rsid w:val="00D3611C"/>
    <w:rsid w:val="00D36665"/>
    <w:rsid w:val="00D40F2A"/>
    <w:rsid w:val="00D42F73"/>
    <w:rsid w:val="00D42F7F"/>
    <w:rsid w:val="00D43FA2"/>
    <w:rsid w:val="00D44110"/>
    <w:rsid w:val="00D45829"/>
    <w:rsid w:val="00D47B30"/>
    <w:rsid w:val="00D55B6B"/>
    <w:rsid w:val="00D57FB1"/>
    <w:rsid w:val="00D62E80"/>
    <w:rsid w:val="00D70439"/>
    <w:rsid w:val="00D72E60"/>
    <w:rsid w:val="00D74C2B"/>
    <w:rsid w:val="00D76AD3"/>
    <w:rsid w:val="00D7724B"/>
    <w:rsid w:val="00D80308"/>
    <w:rsid w:val="00D808D4"/>
    <w:rsid w:val="00D813A9"/>
    <w:rsid w:val="00D82B36"/>
    <w:rsid w:val="00D85F23"/>
    <w:rsid w:val="00D92465"/>
    <w:rsid w:val="00D94B7E"/>
    <w:rsid w:val="00D9549E"/>
    <w:rsid w:val="00DA2C12"/>
    <w:rsid w:val="00DA4A18"/>
    <w:rsid w:val="00DA628D"/>
    <w:rsid w:val="00DA78A2"/>
    <w:rsid w:val="00DB5C63"/>
    <w:rsid w:val="00DC7FEC"/>
    <w:rsid w:val="00DD2B27"/>
    <w:rsid w:val="00DD4160"/>
    <w:rsid w:val="00DD422E"/>
    <w:rsid w:val="00DD6B79"/>
    <w:rsid w:val="00DE038D"/>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12036"/>
    <w:rsid w:val="00E216EE"/>
    <w:rsid w:val="00E4046C"/>
    <w:rsid w:val="00E454EE"/>
    <w:rsid w:val="00E4636F"/>
    <w:rsid w:val="00E53264"/>
    <w:rsid w:val="00E540D6"/>
    <w:rsid w:val="00E551D3"/>
    <w:rsid w:val="00E65590"/>
    <w:rsid w:val="00E65870"/>
    <w:rsid w:val="00E67561"/>
    <w:rsid w:val="00E67E3A"/>
    <w:rsid w:val="00E67F2A"/>
    <w:rsid w:val="00E7421E"/>
    <w:rsid w:val="00E765EE"/>
    <w:rsid w:val="00E7779F"/>
    <w:rsid w:val="00E9178A"/>
    <w:rsid w:val="00E955E3"/>
    <w:rsid w:val="00E961B2"/>
    <w:rsid w:val="00EA684A"/>
    <w:rsid w:val="00EA7AF0"/>
    <w:rsid w:val="00EB19AC"/>
    <w:rsid w:val="00EB352F"/>
    <w:rsid w:val="00EB436D"/>
    <w:rsid w:val="00EB607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2CEC"/>
    <w:rsid w:val="00F73AEC"/>
    <w:rsid w:val="00F76F55"/>
    <w:rsid w:val="00F77CD6"/>
    <w:rsid w:val="00F82C7F"/>
    <w:rsid w:val="00F86ABE"/>
    <w:rsid w:val="00FA1C26"/>
    <w:rsid w:val="00FA2124"/>
    <w:rsid w:val="00FA3369"/>
    <w:rsid w:val="00FA4FF3"/>
    <w:rsid w:val="00FB0684"/>
    <w:rsid w:val="00FB3141"/>
    <w:rsid w:val="00FB4970"/>
    <w:rsid w:val="00FB6322"/>
    <w:rsid w:val="00FC280C"/>
    <w:rsid w:val="00FC2D8C"/>
    <w:rsid w:val="00FC3758"/>
    <w:rsid w:val="00FC6955"/>
    <w:rsid w:val="00FC782C"/>
    <w:rsid w:val="00FD1C4A"/>
    <w:rsid w:val="00FD36DC"/>
    <w:rsid w:val="00FD5CDA"/>
    <w:rsid w:val="00FE5990"/>
    <w:rsid w:val="00FF269E"/>
    <w:rsid w:val="00FF2C11"/>
    <w:rsid w:val="00FF3BE4"/>
    <w:rsid w:val="00FF6AEA"/>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paragraph" w:customStyle="1" w:styleId="normal0">
    <w:name w:val="normal"/>
    <w:rsid w:val="00CB179D"/>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0667474">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25674862">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3048621">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28435766">
      <w:bodyDiv w:val="1"/>
      <w:marLeft w:val="0"/>
      <w:marRight w:val="0"/>
      <w:marTop w:val="0"/>
      <w:marBottom w:val="0"/>
      <w:divBdr>
        <w:top w:val="none" w:sz="0" w:space="0" w:color="auto"/>
        <w:left w:val="none" w:sz="0" w:space="0" w:color="auto"/>
        <w:bottom w:val="none" w:sz="0" w:space="0" w:color="auto"/>
        <w:right w:val="none" w:sz="0" w:space="0" w:color="auto"/>
      </w:divBdr>
    </w:div>
    <w:div w:id="671033375">
      <w:bodyDiv w:val="1"/>
      <w:marLeft w:val="0"/>
      <w:marRight w:val="0"/>
      <w:marTop w:val="0"/>
      <w:marBottom w:val="0"/>
      <w:divBdr>
        <w:top w:val="none" w:sz="0" w:space="0" w:color="auto"/>
        <w:left w:val="none" w:sz="0" w:space="0" w:color="auto"/>
        <w:bottom w:val="none" w:sz="0" w:space="0" w:color="auto"/>
        <w:right w:val="none" w:sz="0" w:space="0" w:color="auto"/>
      </w:divBdr>
    </w:div>
    <w:div w:id="703988022">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84049191">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068246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1062889">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478860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1105565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 w:id="21412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Pages>
  <Words>397</Words>
  <Characters>2269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467</cp:revision>
  <cp:lastPrinted>2025-11-10T12:28:00Z</cp:lastPrinted>
  <dcterms:created xsi:type="dcterms:W3CDTF">2024-08-27T08:27:00Z</dcterms:created>
  <dcterms:modified xsi:type="dcterms:W3CDTF">2025-11-10T12:28:00Z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