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435B5C" w:rsidP="00435B5C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Kütüphane ve Müzeler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18.02.2026 tarihli ve E-</w:t>
            </w:r>
            <w:proofErr w:type="gramStart"/>
            <w:r>
              <w:rPr>
                <w:rFonts w:ascii="Arial" w:hAnsi="Arial" w:cs="Arial"/>
                <w:sz w:val="24"/>
              </w:rPr>
              <w:t>45855719</w:t>
            </w:r>
            <w:proofErr w:type="gramEnd"/>
            <w:r>
              <w:rPr>
                <w:rFonts w:ascii="Arial" w:hAnsi="Arial" w:cs="Arial"/>
                <w:sz w:val="24"/>
              </w:rPr>
              <w:t>-010.03-197645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C3051" w:rsidRDefault="004C3051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Pr="00AA0140" w:rsidRDefault="004969CE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435B5C" w:rsidRPr="00AA0140" w:rsidRDefault="00435B5C" w:rsidP="00C24D6D">
            <w:pPr>
              <w:jc w:val="both"/>
              <w:rPr>
                <w:rFonts w:ascii="Arial" w:hAnsi="Arial" w:cs="Arial"/>
                <w:sz w:val="24"/>
              </w:rPr>
            </w:pPr>
            <w:r w:rsidRPr="00AA0140">
              <w:rPr>
                <w:rFonts w:ascii="Arial" w:hAnsi="Arial" w:cs="Arial"/>
                <w:sz w:val="24"/>
              </w:rPr>
              <w:tab/>
              <w:t>12 Eylül 2025 tarihi ve 33015 sayılı Resmi Gazetede yayımlanan ''Belediye ve Bağlı Kuruluşları</w:t>
            </w:r>
            <w:r w:rsidR="00AA0140">
              <w:rPr>
                <w:rFonts w:ascii="Arial" w:hAnsi="Arial" w:cs="Arial"/>
                <w:sz w:val="24"/>
              </w:rPr>
              <w:t xml:space="preserve"> </w:t>
            </w:r>
            <w:r w:rsidRPr="00AA0140">
              <w:rPr>
                <w:rFonts w:ascii="Arial" w:hAnsi="Arial" w:cs="Arial"/>
                <w:sz w:val="24"/>
              </w:rPr>
              <w:t>ile Mahalli İdare Birlikleri Norm Kadro ilke ve Standartları Yönetmelikte Değişiklik yapılmasına Dair</w:t>
            </w:r>
            <w:r w:rsidR="00AA0140">
              <w:rPr>
                <w:rFonts w:ascii="Arial" w:hAnsi="Arial" w:cs="Arial"/>
                <w:sz w:val="24"/>
              </w:rPr>
              <w:t xml:space="preserve"> </w:t>
            </w:r>
            <w:r w:rsidRPr="00AA0140">
              <w:rPr>
                <w:rFonts w:ascii="Arial" w:hAnsi="Arial" w:cs="Arial"/>
                <w:sz w:val="24"/>
              </w:rPr>
              <w:t xml:space="preserve">Yönetmelik'' hükümleri gereğince düzenlenen I,II ve III sayılı kadro iptal ve ihdas cetvelleri </w:t>
            </w:r>
            <w:proofErr w:type="gramStart"/>
            <w:r w:rsidRPr="00AA0140">
              <w:rPr>
                <w:rFonts w:ascii="Arial" w:hAnsi="Arial" w:cs="Arial"/>
                <w:sz w:val="24"/>
              </w:rPr>
              <w:t>01/12/2025</w:t>
            </w:r>
            <w:proofErr w:type="gramEnd"/>
            <w:r w:rsidR="00AA0140">
              <w:rPr>
                <w:rFonts w:ascii="Arial" w:hAnsi="Arial" w:cs="Arial"/>
                <w:sz w:val="24"/>
              </w:rPr>
              <w:t xml:space="preserve"> </w:t>
            </w:r>
            <w:r w:rsidRPr="00AA0140">
              <w:rPr>
                <w:rFonts w:ascii="Arial" w:hAnsi="Arial" w:cs="Arial"/>
                <w:sz w:val="24"/>
              </w:rPr>
              <w:t>tarihli 219 sayılı Belediye Meclisi Kararı ile kabul edilmiştir.</w:t>
            </w:r>
          </w:p>
          <w:p w:rsidR="00435B5C" w:rsidRPr="00AA0140" w:rsidRDefault="00435B5C" w:rsidP="00C24D6D">
            <w:pPr>
              <w:jc w:val="both"/>
              <w:rPr>
                <w:rFonts w:ascii="Arial" w:hAnsi="Arial" w:cs="Arial"/>
                <w:sz w:val="24"/>
              </w:rPr>
            </w:pPr>
          </w:p>
          <w:p w:rsidR="00C169D9" w:rsidRDefault="00AA0140" w:rsidP="00C169D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 w:rsidR="00435B5C" w:rsidRPr="00AA0140">
              <w:rPr>
                <w:rFonts w:ascii="Arial" w:hAnsi="Arial" w:cs="Arial"/>
                <w:sz w:val="24"/>
              </w:rPr>
              <w:t xml:space="preserve">İlgili Resmi Gazete kararı ve Belediye Meclis Kararı doğrultusunda, </w:t>
            </w:r>
            <w:r w:rsidR="00C169D9">
              <w:rPr>
                <w:rFonts w:ascii="Arial" w:hAnsi="Arial" w:cs="Arial"/>
                <w:sz w:val="24"/>
              </w:rPr>
              <w:t>Belediyemiz teşkilat yapısına ilişkin mevcut düzenlemelerin güncellenmesi gereği ortaya çıkmıştır. Bu kapsamda, yürürlükte bulunan</w:t>
            </w:r>
            <w:r w:rsidR="00435B5C" w:rsidRPr="00AA0140">
              <w:rPr>
                <w:rFonts w:ascii="Arial" w:hAnsi="Arial" w:cs="Arial"/>
                <w:sz w:val="24"/>
              </w:rPr>
              <w:t xml:space="preserve"> Kütüphane Müdürlüğü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435B5C" w:rsidRPr="00AA0140">
              <w:rPr>
                <w:rFonts w:ascii="Arial" w:hAnsi="Arial" w:cs="Arial"/>
                <w:sz w:val="24"/>
              </w:rPr>
              <w:t xml:space="preserve">Görev, Yetki ve Sorumlulukları ile Çalışma Usul ve Esaslarına Dair </w:t>
            </w:r>
            <w:r w:rsidR="00C169D9">
              <w:rPr>
                <w:rFonts w:ascii="Arial" w:hAnsi="Arial" w:cs="Arial"/>
                <w:sz w:val="24"/>
              </w:rPr>
              <w:t xml:space="preserve">Yönetmeliği”nin,  güncel norm kadro düzenlemelerine uyumlu hale getirilmesi amacıyla </w:t>
            </w:r>
            <w:r w:rsidR="00C169D9" w:rsidRPr="00AA0140">
              <w:rPr>
                <w:rFonts w:ascii="Arial" w:hAnsi="Arial" w:cs="Arial"/>
                <w:sz w:val="24"/>
              </w:rPr>
              <w:t>Kütüphane</w:t>
            </w:r>
            <w:r w:rsidR="00C169D9">
              <w:rPr>
                <w:rFonts w:ascii="Arial" w:hAnsi="Arial" w:cs="Arial"/>
                <w:sz w:val="24"/>
              </w:rPr>
              <w:t xml:space="preserve"> </w:t>
            </w:r>
            <w:r w:rsidR="00C169D9" w:rsidRPr="00AA0140">
              <w:rPr>
                <w:rFonts w:ascii="Arial" w:hAnsi="Arial" w:cs="Arial"/>
                <w:sz w:val="24"/>
              </w:rPr>
              <w:t>ve Müzeler Müdürlüğü</w:t>
            </w:r>
            <w:r w:rsidR="00C169D9">
              <w:rPr>
                <w:rFonts w:ascii="Arial" w:hAnsi="Arial" w:cs="Arial"/>
                <w:sz w:val="24"/>
              </w:rPr>
              <w:t xml:space="preserve"> </w:t>
            </w:r>
            <w:r w:rsidR="00C169D9" w:rsidRPr="00AA0140">
              <w:rPr>
                <w:rFonts w:ascii="Arial" w:hAnsi="Arial" w:cs="Arial"/>
                <w:sz w:val="24"/>
              </w:rPr>
              <w:t xml:space="preserve">Görev, Yetki ve Sorumlulukları ile Çalışma Usul ve Esaslarına Dair </w:t>
            </w:r>
            <w:r w:rsidR="00C169D9">
              <w:rPr>
                <w:rFonts w:ascii="Arial" w:hAnsi="Arial" w:cs="Arial"/>
                <w:sz w:val="24"/>
              </w:rPr>
              <w:t xml:space="preserve">Yönetmeliği”nin,  </w:t>
            </w:r>
            <w:r w:rsidR="00435B5C" w:rsidRPr="00AA0140">
              <w:rPr>
                <w:rFonts w:ascii="Arial" w:hAnsi="Arial" w:cs="Arial"/>
                <w:sz w:val="24"/>
              </w:rPr>
              <w:t xml:space="preserve"> </w:t>
            </w:r>
            <w:r w:rsidR="00C169D9">
              <w:rPr>
                <w:rFonts w:ascii="Arial" w:hAnsi="Arial" w:cs="Arial"/>
                <w:sz w:val="24"/>
              </w:rPr>
              <w:t>revize edilmesi gerekmektedir.</w:t>
            </w:r>
          </w:p>
          <w:p w:rsidR="00C169D9" w:rsidRDefault="00C169D9" w:rsidP="00C169D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4C3051" w:rsidRDefault="00AA0140" w:rsidP="004C3051">
            <w:pPr>
              <w:ind w:firstLine="709"/>
              <w:jc w:val="both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proofErr w:type="gramStart"/>
            <w:r w:rsidR="004C3051">
              <w:rPr>
                <w:rFonts w:ascii="Arial" w:hAnsi="Arial" w:cs="Arial"/>
                <w:sz w:val="24"/>
              </w:rPr>
              <w:t xml:space="preserve">Bu nedenle; </w:t>
            </w:r>
            <w:r w:rsidR="00435B5C" w:rsidRPr="00AA0140">
              <w:rPr>
                <w:rFonts w:ascii="Arial" w:hAnsi="Arial" w:cs="Arial"/>
                <w:sz w:val="24"/>
              </w:rPr>
              <w:t>Kütüphane ve Müzeler Müdürlüğü için hazırlanan Kütüphane ve Müzeler Müdürlüğü Görev</w:t>
            </w:r>
            <w:r w:rsidR="00451ECE">
              <w:rPr>
                <w:rFonts w:ascii="Arial" w:hAnsi="Arial" w:cs="Arial"/>
                <w:sz w:val="24"/>
              </w:rPr>
              <w:t xml:space="preserve">, </w:t>
            </w:r>
            <w:r w:rsidR="00435B5C" w:rsidRPr="00AA0140">
              <w:rPr>
                <w:rFonts w:ascii="Arial" w:hAnsi="Arial" w:cs="Arial"/>
                <w:sz w:val="24"/>
              </w:rPr>
              <w:t xml:space="preserve">Yetki ve Sorumlulukları ile Çalışma Usul ve Esaslarına Dair </w:t>
            </w:r>
            <w:r w:rsidR="004C3051">
              <w:rPr>
                <w:rFonts w:ascii="Arial" w:hAnsi="Arial" w:cs="Arial"/>
                <w:sz w:val="24"/>
              </w:rPr>
              <w:t>Yönetmeliği”nin revize edilmesi ile ilgili teklifin Kültür Sanat ve Turizm Komisyonu, Hukuk ve Temel Haklar Komisyonu ile Tarife ve Yönetmelikler Komisyonuna ortak havale edilmesinin kabulüne oy birliği ile karar verildi</w:t>
            </w:r>
            <w:proofErr w:type="gramEnd"/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4C3051">
            <w:pPr>
              <w:ind w:firstLine="709"/>
              <w:jc w:val="both"/>
            </w:pPr>
          </w:p>
        </w:tc>
      </w:tr>
      <w:tr w:rsidR="00435B5C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435B5C" w:rsidRDefault="00435B5C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435B5C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435B5C" w:rsidRDefault="00435B5C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D0E1E" w:rsidRDefault="00F51F92" w:rsidP="009D0E1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435B5C">
              <w:rPr>
                <w:rFonts w:eastAsiaTheme="minorEastAsia"/>
                <w:szCs w:val="24"/>
              </w:rPr>
              <w:t>I</w:t>
            </w:r>
          </w:p>
          <w:p w:rsidR="007E33C8" w:rsidRDefault="00435B5C" w:rsidP="00435B5C">
            <w:pPr>
              <w:pStyle w:val="Balk1"/>
              <w:jc w:val="left"/>
            </w:pPr>
            <w:r>
              <w:rPr>
                <w:szCs w:val="24"/>
              </w:rPr>
              <w:t xml:space="preserve">         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4C3051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D9" w:rsidRDefault="00C169D9">
      <w:r>
        <w:separator/>
      </w:r>
    </w:p>
  </w:endnote>
  <w:endnote w:type="continuationSeparator" w:id="0">
    <w:p w:rsidR="00C169D9" w:rsidRDefault="00C16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D9" w:rsidRDefault="00C169D9">
      <w:r>
        <w:separator/>
      </w:r>
    </w:p>
  </w:footnote>
  <w:footnote w:type="continuationSeparator" w:id="0">
    <w:p w:rsidR="00C169D9" w:rsidRDefault="00C16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C169D9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C169D9" w:rsidRDefault="00C169D9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C169D9" w:rsidRDefault="00C169D9">
          <w:pPr>
            <w:pStyle w:val="Balk3"/>
          </w:pPr>
          <w:r>
            <w:t>MERSİN YENİŞEHİR</w:t>
          </w:r>
        </w:p>
        <w:p w:rsidR="00C169D9" w:rsidRDefault="00C169D9">
          <w:r>
            <w:rPr>
              <w:b/>
              <w:sz w:val="24"/>
            </w:rPr>
            <w:t>BELEDİYE MECLİSİ</w:t>
          </w:r>
        </w:p>
      </w:tc>
    </w:tr>
    <w:tr w:rsidR="00C169D9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C169D9" w:rsidRDefault="00C169D9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C169D9" w:rsidRDefault="00C169D9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C169D9" w:rsidRDefault="00C169D9">
          <w:pPr>
            <w:pStyle w:val="Balk2"/>
            <w:rPr>
              <w:b/>
              <w:u w:val="single"/>
            </w:rPr>
          </w:pPr>
        </w:p>
      </w:tc>
    </w:tr>
    <w:tr w:rsidR="00C169D9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C169D9" w:rsidRDefault="00C169D9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C169D9" w:rsidRDefault="00C169D9" w:rsidP="008A7DA0">
          <w:pPr>
            <w:pStyle w:val="Balk2"/>
            <w:jc w:val="left"/>
          </w:pPr>
          <w:r>
            <w:t>63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C169D9" w:rsidRDefault="00C169D9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C169D9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C169D9" w:rsidRDefault="00C169D9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C169D9" w:rsidRDefault="00C169D9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C169D9" w:rsidRDefault="00C169D9" w:rsidP="008F51BF">
          <w:pPr>
            <w:pStyle w:val="Balk2"/>
            <w:rPr>
              <w:b/>
            </w:rPr>
          </w:pPr>
          <w:r>
            <w:rPr>
              <w:b/>
            </w:rPr>
            <w:t>02.03.2026</w:t>
          </w:r>
        </w:p>
      </w:tc>
    </w:tr>
  </w:tbl>
  <w:p w:rsidR="00C169D9" w:rsidRPr="001D4265" w:rsidRDefault="00C169D9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3999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5467B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35B5C"/>
    <w:rsid w:val="0044460C"/>
    <w:rsid w:val="00451ECE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C3051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1706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3D31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0E1E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0140"/>
    <w:rsid w:val="00AA0DB2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69D9"/>
    <w:rsid w:val="00C1718E"/>
    <w:rsid w:val="00C22270"/>
    <w:rsid w:val="00C22F33"/>
    <w:rsid w:val="00C231F9"/>
    <w:rsid w:val="00C23665"/>
    <w:rsid w:val="00C23690"/>
    <w:rsid w:val="00C24D6D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358</cp:revision>
  <cp:lastPrinted>2025-06-03T10:12:00Z</cp:lastPrinted>
  <dcterms:created xsi:type="dcterms:W3CDTF">2024-08-27T08:27:00Z</dcterms:created>
  <dcterms:modified xsi:type="dcterms:W3CDTF">2026-03-03T07:16:00Z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