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118" w:rsidRDefault="00EB2118" w:rsidP="00EB2118">
      <w:pPr>
        <w:pStyle w:val="KonuBal"/>
        <w:jc w:val="center"/>
        <w:rPr>
          <w:sz w:val="20"/>
        </w:rPr>
      </w:pPr>
      <w:r>
        <w:rPr>
          <w:sz w:val="20"/>
        </w:rPr>
        <w:t>YENİŞEHİR BELEDİYE BAŞKANLIĞINDAN</w:t>
      </w:r>
    </w:p>
    <w:p w:rsidR="00EB2118" w:rsidRPr="00E80F02" w:rsidRDefault="00EB2118" w:rsidP="00EB2118">
      <w:pPr>
        <w:pStyle w:val="GvdeMetniGirintisi"/>
        <w:rPr>
          <w:rFonts w:cs="Arial"/>
          <w:sz w:val="22"/>
          <w:szCs w:val="22"/>
          <w:u w:val="single"/>
        </w:rPr>
      </w:pPr>
      <w:r>
        <w:rPr>
          <w:sz w:val="22"/>
          <w:szCs w:val="22"/>
        </w:rPr>
        <w:t>Belediye Meclisimiz ekli gündemi görüşmek üzere 5393 sayılı Belediye</w:t>
      </w:r>
      <w:r w:rsidR="00E80F02">
        <w:rPr>
          <w:sz w:val="22"/>
          <w:szCs w:val="22"/>
        </w:rPr>
        <w:t xml:space="preserve"> Kanununun 20. maddesine göre 02.01</w:t>
      </w:r>
      <w:r>
        <w:rPr>
          <w:sz w:val="22"/>
          <w:szCs w:val="22"/>
        </w:rPr>
        <w:t>.202</w:t>
      </w:r>
      <w:r w:rsidR="00E80F02">
        <w:rPr>
          <w:sz w:val="22"/>
          <w:szCs w:val="22"/>
        </w:rPr>
        <w:t>3</w:t>
      </w:r>
      <w:r>
        <w:rPr>
          <w:sz w:val="22"/>
          <w:szCs w:val="22"/>
        </w:rPr>
        <w:t xml:space="preserve"> </w:t>
      </w:r>
      <w:r w:rsidR="00E80F02">
        <w:rPr>
          <w:sz w:val="22"/>
          <w:szCs w:val="22"/>
        </w:rPr>
        <w:t xml:space="preserve">Pazartesi </w:t>
      </w:r>
      <w:r>
        <w:rPr>
          <w:sz w:val="22"/>
          <w:szCs w:val="22"/>
        </w:rPr>
        <w:t>günü saat 14.00’de</w:t>
      </w:r>
      <w:r>
        <w:rPr>
          <w:b/>
          <w:sz w:val="22"/>
          <w:szCs w:val="22"/>
        </w:rPr>
        <w:t xml:space="preserve"> </w:t>
      </w:r>
      <w:r>
        <w:rPr>
          <w:rFonts w:cs="Arial"/>
          <w:sz w:val="22"/>
          <w:szCs w:val="22"/>
        </w:rPr>
        <w:t xml:space="preserve">Atatürk Kültür Merkezi Özgürlük </w:t>
      </w:r>
      <w:r w:rsidR="00E80F02" w:rsidRPr="00E80F02">
        <w:rPr>
          <w:rFonts w:cs="Arial"/>
          <w:sz w:val="22"/>
          <w:szCs w:val="22"/>
          <w:u w:val="single"/>
        </w:rPr>
        <w:t>Salonunda toplanacaktır. Duyurulur                                                                                                    :</w:t>
      </w:r>
    </w:p>
    <w:p w:rsidR="00E80F02" w:rsidRPr="00E80F02" w:rsidRDefault="00E80F02" w:rsidP="00E80F02">
      <w:pPr>
        <w:tabs>
          <w:tab w:val="left" w:pos="709"/>
          <w:tab w:val="left" w:pos="9498"/>
        </w:tabs>
        <w:ind w:left="709" w:hanging="567"/>
        <w:jc w:val="both"/>
        <w:rPr>
          <w:rFonts w:ascii="Arial" w:hAnsi="Arial" w:cs="Arial"/>
          <w:sz w:val="24"/>
          <w:szCs w:val="24"/>
          <w:u w:val="single"/>
        </w:rPr>
      </w:pPr>
    </w:p>
    <w:p w:rsidR="00E80F02" w:rsidRDefault="00E80F02" w:rsidP="00E80F02">
      <w:pPr>
        <w:numPr>
          <w:ilvl w:val="0"/>
          <w:numId w:val="1"/>
        </w:numPr>
        <w:tabs>
          <w:tab w:val="clear" w:pos="502"/>
          <w:tab w:val="left" w:pos="567"/>
        </w:tabs>
        <w:ind w:left="567" w:hanging="425"/>
        <w:jc w:val="both"/>
        <w:rPr>
          <w:sz w:val="22"/>
          <w:szCs w:val="22"/>
        </w:rPr>
      </w:pPr>
      <w:r>
        <w:rPr>
          <w:rFonts w:ascii="Arial" w:hAnsi="Arial" w:cs="Arial"/>
          <w:sz w:val="22"/>
          <w:szCs w:val="22"/>
        </w:rPr>
        <w:t>Yoklama ve açılış.</w:t>
      </w:r>
    </w:p>
    <w:p w:rsidR="00E80F02" w:rsidRDefault="00E80F02" w:rsidP="00E80F02">
      <w:pPr>
        <w:tabs>
          <w:tab w:val="left" w:pos="567"/>
        </w:tabs>
        <w:ind w:left="567" w:hanging="425"/>
        <w:jc w:val="both"/>
        <w:rPr>
          <w:sz w:val="22"/>
          <w:szCs w:val="22"/>
        </w:rPr>
      </w:pPr>
    </w:p>
    <w:p w:rsidR="00E80F02" w:rsidRDefault="00E80F02" w:rsidP="00E80F02">
      <w:pPr>
        <w:numPr>
          <w:ilvl w:val="0"/>
          <w:numId w:val="1"/>
        </w:numPr>
        <w:tabs>
          <w:tab w:val="clear" w:pos="502"/>
          <w:tab w:val="left" w:pos="567"/>
        </w:tabs>
        <w:ind w:left="567" w:hanging="425"/>
        <w:jc w:val="both"/>
        <w:rPr>
          <w:sz w:val="22"/>
          <w:szCs w:val="22"/>
        </w:rPr>
      </w:pPr>
      <w:r>
        <w:rPr>
          <w:rFonts w:ascii="Arial" w:hAnsi="Arial" w:cs="Arial"/>
          <w:sz w:val="22"/>
          <w:szCs w:val="22"/>
        </w:rPr>
        <w:t>Bir önceki birleşim tutanak özetinin okunması.</w:t>
      </w:r>
    </w:p>
    <w:p w:rsidR="00E80F02" w:rsidRDefault="00E80F02" w:rsidP="00E80F02">
      <w:pPr>
        <w:tabs>
          <w:tab w:val="left" w:pos="567"/>
        </w:tabs>
        <w:ind w:left="567" w:hanging="425"/>
        <w:jc w:val="both"/>
        <w:rPr>
          <w:sz w:val="22"/>
          <w:szCs w:val="22"/>
        </w:rPr>
      </w:pPr>
    </w:p>
    <w:p w:rsidR="00E80F02" w:rsidRDefault="00E80F02" w:rsidP="00E80F02">
      <w:pPr>
        <w:numPr>
          <w:ilvl w:val="0"/>
          <w:numId w:val="1"/>
        </w:numPr>
        <w:tabs>
          <w:tab w:val="clear" w:pos="502"/>
          <w:tab w:val="left" w:pos="567"/>
        </w:tabs>
        <w:ind w:left="567" w:hanging="425"/>
        <w:jc w:val="both"/>
        <w:rPr>
          <w:sz w:val="22"/>
          <w:szCs w:val="22"/>
        </w:rPr>
      </w:pPr>
      <w:r>
        <w:rPr>
          <w:rFonts w:ascii="Arial" w:hAnsi="Arial" w:cs="Arial"/>
          <w:sz w:val="22"/>
          <w:szCs w:val="22"/>
        </w:rPr>
        <w:t>Denetim Komisyonunun oluşturulması.</w:t>
      </w:r>
    </w:p>
    <w:p w:rsidR="00E80F02" w:rsidRDefault="00E80F02" w:rsidP="00E80F02">
      <w:pPr>
        <w:tabs>
          <w:tab w:val="left" w:pos="567"/>
        </w:tabs>
        <w:ind w:left="567" w:hanging="425"/>
        <w:jc w:val="both"/>
        <w:rPr>
          <w:sz w:val="22"/>
          <w:szCs w:val="22"/>
        </w:rPr>
      </w:pPr>
    </w:p>
    <w:p w:rsidR="00E80F02" w:rsidRDefault="00E80F02" w:rsidP="00E80F02">
      <w:pPr>
        <w:numPr>
          <w:ilvl w:val="0"/>
          <w:numId w:val="1"/>
        </w:numPr>
        <w:tabs>
          <w:tab w:val="clear" w:pos="502"/>
          <w:tab w:val="left" w:pos="567"/>
        </w:tabs>
        <w:ind w:left="567" w:hanging="425"/>
        <w:jc w:val="both"/>
        <w:rPr>
          <w:sz w:val="22"/>
          <w:szCs w:val="22"/>
        </w:rPr>
      </w:pPr>
      <w:r>
        <w:rPr>
          <w:rFonts w:ascii="Arial" w:hAnsi="Arial" w:cs="Arial"/>
          <w:sz w:val="22"/>
          <w:szCs w:val="22"/>
        </w:rPr>
        <w:t>2023 Yılı için Meclis Başkan ve Üyeleri Huzur hakkının tespit edilmesi ile ilgili teklifin görüşülmesi.</w:t>
      </w:r>
    </w:p>
    <w:p w:rsidR="00E80F02" w:rsidRDefault="00E80F02" w:rsidP="00E80F02">
      <w:pPr>
        <w:tabs>
          <w:tab w:val="left" w:pos="567"/>
        </w:tabs>
        <w:ind w:left="567" w:hanging="425"/>
        <w:jc w:val="both"/>
        <w:rPr>
          <w:sz w:val="22"/>
          <w:szCs w:val="22"/>
        </w:rPr>
      </w:pPr>
    </w:p>
    <w:p w:rsidR="00E80F02" w:rsidRDefault="00E80F02" w:rsidP="00E80F02">
      <w:pPr>
        <w:numPr>
          <w:ilvl w:val="0"/>
          <w:numId w:val="1"/>
        </w:numPr>
        <w:tabs>
          <w:tab w:val="clear" w:pos="502"/>
          <w:tab w:val="left" w:pos="567"/>
        </w:tabs>
        <w:ind w:left="567" w:hanging="425"/>
        <w:jc w:val="both"/>
        <w:rPr>
          <w:sz w:val="22"/>
          <w:szCs w:val="22"/>
        </w:rPr>
      </w:pPr>
      <w:r>
        <w:rPr>
          <w:rFonts w:ascii="Arial" w:hAnsi="Arial" w:cs="Arial"/>
          <w:sz w:val="22"/>
          <w:szCs w:val="22"/>
        </w:rPr>
        <w:t>Belediyemizde sözleşmeli personel olarak görev yapacak olan personellerin 2023 Yılı ücretinin tespiti ile ilgili teklifin görüşülmesi.</w:t>
      </w:r>
    </w:p>
    <w:p w:rsidR="00E80F02" w:rsidRDefault="00E80F02" w:rsidP="00E80F02">
      <w:pPr>
        <w:tabs>
          <w:tab w:val="left" w:pos="567"/>
        </w:tabs>
        <w:ind w:left="567" w:hanging="425"/>
        <w:jc w:val="both"/>
        <w:rPr>
          <w:sz w:val="22"/>
          <w:szCs w:val="22"/>
        </w:rPr>
      </w:pPr>
    </w:p>
    <w:p w:rsidR="00E80F02" w:rsidRDefault="00E80F02" w:rsidP="00E80F02">
      <w:pPr>
        <w:numPr>
          <w:ilvl w:val="0"/>
          <w:numId w:val="1"/>
        </w:numPr>
        <w:tabs>
          <w:tab w:val="clear" w:pos="502"/>
          <w:tab w:val="left" w:pos="567"/>
        </w:tabs>
        <w:ind w:left="567" w:hanging="425"/>
        <w:jc w:val="both"/>
        <w:rPr>
          <w:sz w:val="22"/>
          <w:szCs w:val="22"/>
        </w:rPr>
      </w:pPr>
      <w:r>
        <w:rPr>
          <w:rFonts w:ascii="Arial" w:hAnsi="Arial" w:cs="Arial"/>
          <w:sz w:val="22"/>
          <w:szCs w:val="22"/>
        </w:rPr>
        <w:t>2023 Yılı için Belediyemiz Zabıta Memurlarına verilecek fazla çalışma ücretinin tespit edilmesi ile ilgili teklifin görüşülmesi.</w:t>
      </w:r>
    </w:p>
    <w:p w:rsidR="00E80F02" w:rsidRDefault="00E80F02" w:rsidP="00E80F02">
      <w:pPr>
        <w:tabs>
          <w:tab w:val="left" w:pos="567"/>
        </w:tabs>
        <w:ind w:left="567"/>
        <w:jc w:val="both"/>
        <w:rPr>
          <w:sz w:val="22"/>
          <w:szCs w:val="22"/>
        </w:rPr>
      </w:pPr>
    </w:p>
    <w:p w:rsidR="00E80F02" w:rsidRDefault="00E80F02" w:rsidP="00E80F02">
      <w:pPr>
        <w:numPr>
          <w:ilvl w:val="0"/>
          <w:numId w:val="1"/>
        </w:numPr>
        <w:tabs>
          <w:tab w:val="clear" w:pos="502"/>
          <w:tab w:val="num" w:pos="567"/>
        </w:tabs>
        <w:ind w:left="567" w:hanging="425"/>
        <w:jc w:val="both"/>
        <w:rPr>
          <w:rFonts w:ascii="Arial" w:hAnsi="Arial" w:cs="Arial"/>
          <w:sz w:val="24"/>
          <w:szCs w:val="24"/>
        </w:rPr>
      </w:pPr>
      <w:r>
        <w:rPr>
          <w:rFonts w:ascii="Arial" w:hAnsi="Arial" w:cs="Arial"/>
          <w:sz w:val="24"/>
          <w:szCs w:val="24"/>
        </w:rPr>
        <w:t xml:space="preserve">Belediyemizde Staj yapacak öğrencilerin kontenjan sayılarının ve ücretlerinin belirlenmesi ile ilgili teklifin görüşülmesi. </w:t>
      </w:r>
    </w:p>
    <w:p w:rsidR="00E80F02" w:rsidRDefault="00E80F02" w:rsidP="00E80F02">
      <w:pPr>
        <w:tabs>
          <w:tab w:val="left" w:pos="567"/>
        </w:tabs>
        <w:ind w:left="567"/>
        <w:jc w:val="both"/>
        <w:rPr>
          <w:sz w:val="22"/>
          <w:szCs w:val="22"/>
        </w:rPr>
      </w:pPr>
    </w:p>
    <w:p w:rsidR="00E80F02" w:rsidRDefault="00E80F02" w:rsidP="00E80F02">
      <w:pPr>
        <w:numPr>
          <w:ilvl w:val="0"/>
          <w:numId w:val="1"/>
        </w:numPr>
        <w:tabs>
          <w:tab w:val="clear" w:pos="502"/>
          <w:tab w:val="left" w:pos="567"/>
        </w:tabs>
        <w:ind w:left="567" w:hanging="425"/>
        <w:jc w:val="both"/>
        <w:rPr>
          <w:rFonts w:ascii="Arial" w:hAnsi="Arial" w:cs="Arial"/>
          <w:sz w:val="22"/>
          <w:szCs w:val="22"/>
        </w:rPr>
      </w:pPr>
      <w:r>
        <w:rPr>
          <w:rFonts w:ascii="Arial" w:hAnsi="Arial" w:cs="Arial"/>
          <w:sz w:val="22"/>
          <w:szCs w:val="22"/>
        </w:rPr>
        <w:t>Yenişehir Kent Konseyi Başkanlığının 09.11.2022 tarihli 169 sayılı yazısına istinaden; Yenişehir Belediyesi Akademi Binasında çalışmaları devam etmekte olan Kültür Sanat Grubunun "İbrahim Çamlı" anısına verecekleri konsere Belediyemiz tarafından ayni ve nakdi yardım yapılması ile ilgili teklifin görüşülmesi.</w:t>
      </w:r>
    </w:p>
    <w:p w:rsidR="00E80F02" w:rsidRDefault="00E80F02" w:rsidP="00E80F02">
      <w:pPr>
        <w:tabs>
          <w:tab w:val="left" w:pos="567"/>
        </w:tabs>
        <w:ind w:left="567" w:hanging="425"/>
        <w:jc w:val="both"/>
        <w:rPr>
          <w:sz w:val="22"/>
          <w:szCs w:val="22"/>
        </w:rPr>
      </w:pPr>
    </w:p>
    <w:p w:rsidR="00E80F02" w:rsidRDefault="00E80F02" w:rsidP="00E80F02">
      <w:pPr>
        <w:numPr>
          <w:ilvl w:val="0"/>
          <w:numId w:val="1"/>
        </w:numPr>
        <w:tabs>
          <w:tab w:val="clear" w:pos="502"/>
          <w:tab w:val="left" w:pos="567"/>
        </w:tabs>
        <w:ind w:left="567" w:hanging="425"/>
        <w:jc w:val="both"/>
        <w:rPr>
          <w:sz w:val="22"/>
          <w:szCs w:val="22"/>
        </w:rPr>
      </w:pPr>
      <w:r>
        <w:rPr>
          <w:rFonts w:ascii="Arial" w:hAnsi="Arial" w:cs="Arial"/>
          <w:sz w:val="22"/>
          <w:szCs w:val="22"/>
        </w:rPr>
        <w:t>Yenişehir 4. Etap 1/1000 Ölçekli İlave ve Revizyon Uygulama İmar Planı ile ilgili teklife ait İmar Komisyonu, Ekoloji Komisyonu ile Proje Geliştirme Avrupa Birliği ve Dış İlişkiler Komisyonu ortak raporunun görüşülmesi.</w:t>
      </w:r>
    </w:p>
    <w:p w:rsidR="00E80F02" w:rsidRDefault="00E80F02" w:rsidP="00E80F02">
      <w:pPr>
        <w:tabs>
          <w:tab w:val="left" w:pos="567"/>
        </w:tabs>
        <w:ind w:left="567" w:hanging="425"/>
        <w:jc w:val="both"/>
        <w:rPr>
          <w:sz w:val="22"/>
          <w:szCs w:val="22"/>
        </w:rPr>
      </w:pPr>
    </w:p>
    <w:p w:rsidR="00E80F02" w:rsidRDefault="00E80F02" w:rsidP="00E80F02">
      <w:pPr>
        <w:numPr>
          <w:ilvl w:val="0"/>
          <w:numId w:val="1"/>
        </w:numPr>
        <w:tabs>
          <w:tab w:val="clear" w:pos="502"/>
          <w:tab w:val="left" w:pos="567"/>
        </w:tabs>
        <w:ind w:left="567" w:hanging="425"/>
        <w:jc w:val="both"/>
        <w:rPr>
          <w:sz w:val="22"/>
          <w:szCs w:val="22"/>
        </w:rPr>
      </w:pPr>
      <w:r>
        <w:rPr>
          <w:rFonts w:ascii="Arial" w:hAnsi="Arial" w:cs="Arial"/>
          <w:sz w:val="22"/>
          <w:szCs w:val="22"/>
        </w:rPr>
        <w:t>Mülkiyeti Belediyemize ait Fuar Merkezi içinde bulunan salonların kullanım ücret tarifesinin belirlenmesi ile ilgili teklife ait Plan ve Bütçe Komisyonu, Ekonomik Hayatın Geliştirilmesi Komisyonu ile Kültür Sanat ve Turizm Komisyonu ortak raporunun görüşülmesi.</w:t>
      </w:r>
    </w:p>
    <w:p w:rsidR="00E80F02" w:rsidRDefault="00E80F02" w:rsidP="00E80F02">
      <w:pPr>
        <w:tabs>
          <w:tab w:val="left" w:pos="567"/>
        </w:tabs>
        <w:ind w:left="567" w:hanging="425"/>
        <w:jc w:val="both"/>
        <w:rPr>
          <w:sz w:val="22"/>
          <w:szCs w:val="22"/>
        </w:rPr>
      </w:pPr>
    </w:p>
    <w:p w:rsidR="00E80F02" w:rsidRDefault="00E80F02" w:rsidP="00E80F02">
      <w:pPr>
        <w:numPr>
          <w:ilvl w:val="0"/>
          <w:numId w:val="1"/>
        </w:numPr>
        <w:tabs>
          <w:tab w:val="clear" w:pos="502"/>
          <w:tab w:val="left" w:pos="567"/>
        </w:tabs>
        <w:ind w:left="567" w:hanging="425"/>
        <w:jc w:val="both"/>
        <w:rPr>
          <w:sz w:val="22"/>
          <w:szCs w:val="22"/>
        </w:rPr>
      </w:pPr>
      <w:r>
        <w:rPr>
          <w:rFonts w:ascii="Arial" w:hAnsi="Arial" w:cs="Arial"/>
          <w:sz w:val="22"/>
          <w:szCs w:val="22"/>
        </w:rPr>
        <w:t xml:space="preserve">Belediye Meclisinin 08.09.2017 tarih ve 107 sayılı kararı ile kabul edilen “Belediye Zabıta </w:t>
      </w:r>
      <w:proofErr w:type="spellStart"/>
      <w:r>
        <w:rPr>
          <w:rFonts w:ascii="Arial" w:hAnsi="Arial" w:cs="Arial"/>
          <w:sz w:val="22"/>
          <w:szCs w:val="22"/>
        </w:rPr>
        <w:t>Tembihname</w:t>
      </w:r>
      <w:proofErr w:type="spellEnd"/>
      <w:r>
        <w:rPr>
          <w:rFonts w:ascii="Arial" w:hAnsi="Arial" w:cs="Arial"/>
          <w:sz w:val="22"/>
          <w:szCs w:val="22"/>
        </w:rPr>
        <w:t>” sinin revize edilmesi ile ilgili teklife ait Gıda Tarım ve Sağlık Komisyonu ile Toplumsal Adalet ve Cinsiyet Eşitliği Komisyonu ortak raporunun görüşülmesi.</w:t>
      </w:r>
    </w:p>
    <w:p w:rsidR="00E80F02" w:rsidRDefault="00E80F02" w:rsidP="00E80F02">
      <w:pPr>
        <w:tabs>
          <w:tab w:val="left" w:pos="567"/>
        </w:tabs>
        <w:ind w:left="567" w:hanging="425"/>
        <w:jc w:val="both"/>
        <w:rPr>
          <w:sz w:val="22"/>
          <w:szCs w:val="22"/>
        </w:rPr>
      </w:pPr>
    </w:p>
    <w:p w:rsidR="00E80F02" w:rsidRDefault="00E80F02" w:rsidP="00E80F02">
      <w:pPr>
        <w:numPr>
          <w:ilvl w:val="0"/>
          <w:numId w:val="1"/>
        </w:numPr>
        <w:tabs>
          <w:tab w:val="clear" w:pos="502"/>
          <w:tab w:val="left" w:pos="567"/>
        </w:tabs>
        <w:ind w:left="567" w:hanging="425"/>
        <w:jc w:val="both"/>
        <w:rPr>
          <w:sz w:val="22"/>
          <w:szCs w:val="22"/>
        </w:rPr>
      </w:pPr>
      <w:r>
        <w:rPr>
          <w:rFonts w:ascii="Arial" w:hAnsi="Arial" w:cs="Arial"/>
          <w:sz w:val="22"/>
          <w:szCs w:val="22"/>
        </w:rPr>
        <w:t>Vatandaşlarımıza daha iyi hizmet sunulması için Belediyemiz sınırları içerisinde bulunan mahalle muhtarlıklarına belediyemiz tarafından ayni yardım yapılması ile ilgili teklife ait Plan ve Bütçe Komisyonu ile Sosyal Yardım ve Hizmetler Komisyonu ortak raporunun görüşülmesi.</w:t>
      </w:r>
    </w:p>
    <w:p w:rsidR="00E80F02" w:rsidRDefault="00E80F02" w:rsidP="00E80F02">
      <w:pPr>
        <w:tabs>
          <w:tab w:val="left" w:pos="567"/>
        </w:tabs>
        <w:ind w:left="567" w:hanging="425"/>
        <w:jc w:val="both"/>
        <w:rPr>
          <w:sz w:val="22"/>
          <w:szCs w:val="22"/>
        </w:rPr>
      </w:pPr>
    </w:p>
    <w:p w:rsidR="00E80F02" w:rsidRDefault="00E80F02" w:rsidP="00E80F02">
      <w:pPr>
        <w:numPr>
          <w:ilvl w:val="0"/>
          <w:numId w:val="1"/>
        </w:numPr>
        <w:tabs>
          <w:tab w:val="clear" w:pos="502"/>
          <w:tab w:val="left" w:pos="567"/>
        </w:tabs>
        <w:ind w:left="567" w:hanging="425"/>
        <w:jc w:val="both"/>
        <w:rPr>
          <w:sz w:val="22"/>
          <w:szCs w:val="22"/>
        </w:rPr>
      </w:pPr>
      <w:r>
        <w:rPr>
          <w:rFonts w:ascii="Arial" w:hAnsi="Arial" w:cs="Arial"/>
          <w:sz w:val="22"/>
          <w:szCs w:val="22"/>
        </w:rPr>
        <w:t>Yenişehir Belediyesi Gençlik ve Spor Kulübüne Belediyemiz tarafından nakdi destek verilmesi ile ilgili teklife ait Plan ve Bütçe Komisyonu ile Eğitim Bilişim Gençlik ve Spor Komisyonu ortak raporunun görüşülmesi.</w:t>
      </w:r>
    </w:p>
    <w:p w:rsidR="00E80F02" w:rsidRDefault="00E80F02" w:rsidP="00E80F02">
      <w:pPr>
        <w:tabs>
          <w:tab w:val="left" w:pos="567"/>
        </w:tabs>
        <w:ind w:left="567"/>
        <w:jc w:val="both"/>
        <w:rPr>
          <w:sz w:val="22"/>
          <w:szCs w:val="22"/>
        </w:rPr>
      </w:pPr>
    </w:p>
    <w:p w:rsidR="00E80F02" w:rsidRDefault="00E80F02" w:rsidP="00E80F02">
      <w:pPr>
        <w:numPr>
          <w:ilvl w:val="0"/>
          <w:numId w:val="1"/>
        </w:numPr>
        <w:tabs>
          <w:tab w:val="clear" w:pos="502"/>
          <w:tab w:val="left" w:pos="567"/>
        </w:tabs>
        <w:ind w:left="567" w:hanging="425"/>
        <w:jc w:val="both"/>
        <w:rPr>
          <w:sz w:val="22"/>
          <w:szCs w:val="22"/>
        </w:rPr>
      </w:pPr>
      <w:r>
        <w:rPr>
          <w:rFonts w:ascii="Arial" w:hAnsi="Arial" w:cs="Arial"/>
          <w:sz w:val="22"/>
          <w:szCs w:val="22"/>
        </w:rPr>
        <w:t xml:space="preserve">Öneriler ve Temenniler.  </w:t>
      </w:r>
    </w:p>
    <w:p w:rsidR="00267A3E" w:rsidRDefault="00267A3E" w:rsidP="00E80F02">
      <w:pPr>
        <w:pStyle w:val="AralkYok"/>
        <w:jc w:val="both"/>
      </w:pPr>
    </w:p>
    <w:sectPr w:rsidR="00267A3E">
      <w:pgSz w:w="11906" w:h="16838"/>
      <w:pgMar w:top="1134" w:right="1134" w:bottom="851" w:left="1134" w:header="708" w:footer="708" w:gutter="0"/>
      <w:cols w:space="708"/>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92789C"/>
    <w:multiLevelType w:val="hybridMultilevel"/>
    <w:tmpl w:val="4DF89934"/>
    <w:lvl w:ilvl="0" w:tplc="EE54A60A">
      <w:start w:val="1"/>
      <w:numFmt w:val="decimal"/>
      <w:lvlText w:val="%1."/>
      <w:lvlJc w:val="left"/>
      <w:pPr>
        <w:tabs>
          <w:tab w:val="num" w:pos="502"/>
        </w:tabs>
        <w:ind w:left="502"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isplayHorizontalDrawingGridEvery w:val="0"/>
  <w:displayVerticalDrawingGridEvery w:val="0"/>
  <w:doNotUseMarginsForDrawingGridOrigin/>
  <w:noPunctuationKerning/>
  <w:characterSpacingControl w:val="doNotCompress"/>
  <w:compat/>
  <w:rsids>
    <w:rsidRoot w:val="00D701DE"/>
    <w:rsid w:val="00267A3E"/>
    <w:rsid w:val="00891232"/>
    <w:rsid w:val="00CF544E"/>
    <w:rsid w:val="00D701DE"/>
    <w:rsid w:val="00E80F02"/>
    <w:rsid w:val="00EB2118"/>
    <w:rsid w:val="00EC184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118"/>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character" w:customStyle="1" w:styleId="KonuBalChar">
    <w:name w:val="Konu Başlığı Char"/>
    <w:basedOn w:val="VarsaylanParagrafYazTipi"/>
    <w:link w:val="KonuBal"/>
    <w:locked/>
    <w:rsid w:val="00EB2118"/>
    <w:rPr>
      <w:rFonts w:ascii="Arial" w:hAnsi="Arial" w:cs="Arial"/>
      <w:b/>
      <w:sz w:val="24"/>
    </w:rPr>
  </w:style>
  <w:style w:type="paragraph" w:styleId="GvdeMetniGirintisi">
    <w:name w:val="Body Text Indent"/>
    <w:basedOn w:val="Normal"/>
    <w:link w:val="GvdeMetniGirintisiChar"/>
    <w:semiHidden/>
    <w:unhideWhenUsed/>
    <w:rsid w:val="00EB2118"/>
    <w:pPr>
      <w:ind w:firstLine="851"/>
      <w:jc w:val="both"/>
    </w:pPr>
    <w:rPr>
      <w:rFonts w:ascii="Arial" w:hAnsi="Arial"/>
      <w:sz w:val="24"/>
    </w:rPr>
  </w:style>
  <w:style w:type="character" w:customStyle="1" w:styleId="GvdeMetniGirintisiChar">
    <w:name w:val="Gövde Metni Girintisi Char"/>
    <w:basedOn w:val="VarsaylanParagrafYazTipi"/>
    <w:link w:val="GvdeMetniGirintisi"/>
    <w:semiHidden/>
    <w:rsid w:val="00EB2118"/>
    <w:rPr>
      <w:rFonts w:ascii="Arial" w:hAnsi="Arial"/>
      <w:sz w:val="24"/>
    </w:rPr>
  </w:style>
  <w:style w:type="paragraph" w:styleId="KonuBal">
    <w:name w:val="Title"/>
    <w:basedOn w:val="Normal"/>
    <w:link w:val="KonuBalChar"/>
    <w:qFormat/>
    <w:rsid w:val="00EB2118"/>
    <w:pPr>
      <w:spacing w:before="100" w:beforeAutospacing="1" w:after="100" w:afterAutospacing="1"/>
    </w:pPr>
    <w:rPr>
      <w:rFonts w:ascii="Arial" w:hAnsi="Arial" w:cs="Arial"/>
      <w:b/>
      <w:sz w:val="24"/>
    </w:rPr>
  </w:style>
  <w:style w:type="character" w:customStyle="1" w:styleId="KonuBalChar1">
    <w:name w:val="Konu Başlığı Char1"/>
    <w:basedOn w:val="VarsaylanParagrafYazTipi"/>
    <w:link w:val="KonuBal"/>
    <w:uiPriority w:val="10"/>
    <w:rsid w:val="00EB2118"/>
    <w:rPr>
      <w:rFonts w:ascii="Cambria" w:eastAsia="Times New Roman" w:hAnsi="Cambria" w:cs="Times New Roman"/>
      <w:b/>
      <w:bCs/>
      <w:kern w:val="28"/>
      <w:sz w:val="32"/>
      <w:szCs w:val="32"/>
    </w:rPr>
  </w:style>
  <w:style w:type="paragraph" w:styleId="AralkYok">
    <w:name w:val="No Spacing"/>
    <w:basedOn w:val="Normal"/>
    <w:uiPriority w:val="1"/>
    <w:qFormat/>
    <w:rsid w:val="00EB2118"/>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9358162">
      <w:bodyDiv w:val="1"/>
      <w:marLeft w:val="0"/>
      <w:marRight w:val="0"/>
      <w:marTop w:val="0"/>
      <w:marBottom w:val="0"/>
      <w:divBdr>
        <w:top w:val="none" w:sz="0" w:space="0" w:color="auto"/>
        <w:left w:val="none" w:sz="0" w:space="0" w:color="auto"/>
        <w:bottom w:val="none" w:sz="0" w:space="0" w:color="auto"/>
        <w:right w:val="none" w:sz="0" w:space="0" w:color="auto"/>
      </w:divBdr>
    </w:div>
    <w:div w:id="1437363268">
      <w:bodyDiv w:val="1"/>
      <w:marLeft w:val="0"/>
      <w:marRight w:val="0"/>
      <w:marTop w:val="0"/>
      <w:marBottom w:val="0"/>
      <w:divBdr>
        <w:top w:val="none" w:sz="0" w:space="0" w:color="auto"/>
        <w:left w:val="none" w:sz="0" w:space="0" w:color="auto"/>
        <w:bottom w:val="none" w:sz="0" w:space="0" w:color="auto"/>
        <w:right w:val="none" w:sz="0" w:space="0" w:color="auto"/>
      </w:divBdr>
    </w:div>
    <w:div w:id="187939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yazi_bos_2022-12-29_8-48__404294</Template>
  <TotalTime>1</TotalTime>
  <Pages>1</Pages>
  <Words>375</Words>
  <Characters>2142</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Teclinn Ltd. Şti.</Company>
  <LinksUpToDate>false</LinksUpToDate>
  <CharactersWithSpaces>2512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YAZIISLERI_2</dc:creator>
  <cp:lastModifiedBy>YAZIISLERI_2</cp:lastModifiedBy>
  <cp:revision>2</cp:revision>
  <dcterms:created xsi:type="dcterms:W3CDTF">2022-12-29T07:25:00Z</dcterms:created>
  <dcterms:modified xsi:type="dcterms:W3CDTF">2022-12-29T07:25:00Z</dcterms:modified>
</cp:coreProperties>
</file>