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943C9B" w:rsidRDefault="00EC6F40" w:rsidP="00180CE9">
            <w:pPr>
              <w:ind w:firstLine="743"/>
              <w:jc w:val="both"/>
              <w:rPr>
                <w:rFonts w:ascii="Arial" w:hAnsi="Arial" w:cs="Arial"/>
                <w:sz w:val="24"/>
              </w:rPr>
            </w:pPr>
            <w:r>
              <w:rPr>
                <w:rFonts w:ascii="Arial" w:hAnsi="Arial" w:cs="Arial"/>
                <w:sz w:val="24"/>
              </w:rPr>
              <w:t>Belediye Meclisinin 02/09/2019 tarih ve 113 sayılı ara kararı ile Plan ve Bütçe Komisyonuna havale edilen  Tam zamanlı Sözleşmeli personel ücreti ile ilgili teklife ait  03/09/2019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A54659" w:rsidRDefault="00A54659" w:rsidP="00A54659">
            <w:pPr>
              <w:ind w:firstLine="885"/>
              <w:jc w:val="both"/>
              <w:rPr>
                <w:rFonts w:ascii="Arial" w:hAnsi="Arial" w:cs="Arial"/>
                <w:sz w:val="24"/>
              </w:rPr>
            </w:pPr>
          </w:p>
          <w:p w:rsidR="00A54659" w:rsidRDefault="00A54659" w:rsidP="00A54659">
            <w:pPr>
              <w:ind w:firstLine="885"/>
              <w:jc w:val="both"/>
              <w:rPr>
                <w:rFonts w:ascii="Arial" w:hAnsi="Arial" w:cs="Arial"/>
                <w:sz w:val="24"/>
              </w:rPr>
            </w:pPr>
            <w:r>
              <w:rPr>
                <w:rFonts w:ascii="Arial" w:hAnsi="Arial" w:cs="Arial"/>
                <w:sz w:val="24"/>
              </w:rPr>
              <w:t xml:space="preserve"> 5393 sayılı Belediye Kanununun 49. maddesi gereği 201</w:t>
            </w:r>
            <w:r w:rsidR="00180CE9">
              <w:rPr>
                <w:rFonts w:ascii="Arial" w:hAnsi="Arial" w:cs="Arial"/>
                <w:sz w:val="24"/>
              </w:rPr>
              <w:t>9</w:t>
            </w:r>
            <w:r>
              <w:rPr>
                <w:rFonts w:ascii="Arial" w:hAnsi="Arial" w:cs="Arial"/>
                <w:sz w:val="24"/>
              </w:rPr>
              <w:t xml:space="preserve"> yılı içerisinde kadro karşılığı tam zamanlı Sözleşmeli Personel olarak </w:t>
            </w:r>
            <w:r w:rsidR="00180CE9">
              <w:rPr>
                <w:rFonts w:ascii="Arial" w:hAnsi="Arial" w:cs="Arial"/>
                <w:sz w:val="24"/>
              </w:rPr>
              <w:t>1</w:t>
            </w:r>
            <w:r>
              <w:rPr>
                <w:rFonts w:ascii="Arial" w:hAnsi="Arial" w:cs="Arial"/>
                <w:sz w:val="24"/>
              </w:rPr>
              <w:t xml:space="preserve"> personelin (</w:t>
            </w:r>
            <w:r w:rsidR="00180CE9">
              <w:rPr>
                <w:rFonts w:ascii="Arial" w:hAnsi="Arial" w:cs="Arial"/>
                <w:sz w:val="24"/>
              </w:rPr>
              <w:t>Harita Mühendisi</w:t>
            </w:r>
            <w:r>
              <w:rPr>
                <w:rFonts w:ascii="Arial" w:hAnsi="Arial" w:cs="Arial"/>
                <w:sz w:val="24"/>
              </w:rPr>
              <w:t>)  çalıştırılması Belediye Başkanlığınca uygun görülmüştür.</w:t>
            </w:r>
          </w:p>
          <w:p w:rsidR="00A54659" w:rsidRDefault="00A54659" w:rsidP="00A54659">
            <w:pPr>
              <w:ind w:firstLine="885"/>
              <w:jc w:val="both"/>
              <w:rPr>
                <w:rFonts w:ascii="Arial" w:hAnsi="Arial" w:cs="Arial"/>
                <w:sz w:val="24"/>
              </w:rPr>
            </w:pPr>
          </w:p>
          <w:p w:rsidR="00A54659" w:rsidRDefault="00A54659" w:rsidP="00A54659">
            <w:pPr>
              <w:ind w:firstLine="885"/>
              <w:jc w:val="both"/>
              <w:rPr>
                <w:rFonts w:ascii="Arial" w:hAnsi="Arial" w:cs="Arial"/>
                <w:sz w:val="24"/>
              </w:rPr>
            </w:pPr>
            <w:r>
              <w:rPr>
                <w:rFonts w:ascii="Arial" w:hAnsi="Arial" w:cs="Arial"/>
                <w:sz w:val="24"/>
              </w:rPr>
              <w:t>5393 sayılı Belediye Kanununun 49. maddesine göre Tam Zamanlı olarak çalıştırılacak olan tekniker personele ödenecek net ücret, aynı unvanlı kadronun birinci derecesinin birinci kademesi için yapılması gereken bütün ödemeler toplamının net tutarının yüzde 25 fazlasını geçmemek üzere Belediye Meclisi tarafından belirlenir” denilmektedir.</w:t>
            </w:r>
          </w:p>
          <w:p w:rsidR="00A54659" w:rsidRDefault="00A54659" w:rsidP="00A54659">
            <w:pPr>
              <w:ind w:firstLine="885"/>
              <w:jc w:val="both"/>
              <w:rPr>
                <w:rFonts w:ascii="Arial" w:hAnsi="Arial" w:cs="Arial"/>
                <w:sz w:val="24"/>
              </w:rPr>
            </w:pPr>
            <w:r>
              <w:rPr>
                <w:rFonts w:ascii="Arial" w:hAnsi="Arial" w:cs="Arial"/>
                <w:sz w:val="24"/>
              </w:rPr>
              <w:tab/>
            </w:r>
          </w:p>
          <w:p w:rsidR="00A54659" w:rsidRDefault="00A54659" w:rsidP="00A54659">
            <w:pPr>
              <w:ind w:firstLine="885"/>
              <w:jc w:val="both"/>
              <w:rPr>
                <w:rFonts w:ascii="Arial" w:hAnsi="Arial" w:cs="Arial"/>
                <w:sz w:val="24"/>
              </w:rPr>
            </w:pPr>
            <w:r>
              <w:rPr>
                <w:rFonts w:ascii="Arial" w:hAnsi="Arial" w:cs="Arial"/>
                <w:sz w:val="24"/>
              </w:rPr>
              <w:t>Plan ve Bütçe Komisyonu raporu doğrultusunda; 201</w:t>
            </w:r>
            <w:r w:rsidR="00180CE9">
              <w:rPr>
                <w:rFonts w:ascii="Arial" w:hAnsi="Arial" w:cs="Arial"/>
                <w:sz w:val="24"/>
              </w:rPr>
              <w:t>9</w:t>
            </w:r>
            <w:r>
              <w:rPr>
                <w:rFonts w:ascii="Arial" w:hAnsi="Arial" w:cs="Arial"/>
                <w:sz w:val="24"/>
              </w:rPr>
              <w:t xml:space="preserve"> yılı Bütçe Kanunu ve Maliye Bakanlığınca memur katsayısında yapılacak olan değişikliklerin uygulanması şartıyla, 5393 sayılı Belediye Kanununun 49.maddesinin Belediye Meclisine vermiş olduğu sözleşmeli personel ücret belirleme yetkisine dayanarak; 201</w:t>
            </w:r>
            <w:r w:rsidR="00180CE9">
              <w:rPr>
                <w:rFonts w:ascii="Arial" w:hAnsi="Arial" w:cs="Arial"/>
                <w:sz w:val="24"/>
              </w:rPr>
              <w:t>9</w:t>
            </w:r>
            <w:r>
              <w:rPr>
                <w:rFonts w:ascii="Arial" w:hAnsi="Arial" w:cs="Arial"/>
                <w:sz w:val="24"/>
              </w:rPr>
              <w:t xml:space="preserve"> yılında tam zamanlı çalışacak olan </w:t>
            </w:r>
            <w:r w:rsidR="00180CE9">
              <w:rPr>
                <w:rFonts w:ascii="Arial" w:hAnsi="Arial" w:cs="Arial"/>
                <w:sz w:val="24"/>
              </w:rPr>
              <w:t>1 personelin (Harita Mühendisi)</w:t>
            </w:r>
            <w:r>
              <w:rPr>
                <w:rFonts w:ascii="Arial" w:hAnsi="Arial" w:cs="Arial"/>
                <w:sz w:val="24"/>
              </w:rPr>
              <w:t xml:space="preserve"> ödenecek aylık net ücretin; A</w:t>
            </w:r>
            <w:r>
              <w:rPr>
                <w:rFonts w:ascii="Arial" w:hAnsi="Arial" w:cs="Arial"/>
                <w:sz w:val="24"/>
                <w:szCs w:val="24"/>
              </w:rPr>
              <w:t>ynı unvanlı kadronun birinci derecesinin birinci kademesi için yapılması gereken bütün ödemeler toplamının net tutarı kadar</w:t>
            </w:r>
            <w:r>
              <w:rPr>
                <w:rFonts w:ascii="Arial" w:hAnsi="Arial" w:cs="Arial"/>
                <w:sz w:val="24"/>
              </w:rPr>
              <w:t xml:space="preserve"> uygulanmasının kabulüne oybirliği ile karar verildi.</w:t>
            </w:r>
          </w:p>
          <w:p w:rsidR="00A54659" w:rsidRDefault="00A54659" w:rsidP="00A54659">
            <w:pPr>
              <w:jc w:val="center"/>
              <w:rPr>
                <w:b/>
                <w:sz w:val="24"/>
                <w:u w:val="single"/>
              </w:rPr>
            </w:pPr>
          </w:p>
          <w:p w:rsidR="008254E6" w:rsidRDefault="008254E6" w:rsidP="00180CE9">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A3147">
        <w:trPr>
          <w:cantSplit/>
          <w:trHeight w:hRule="exact" w:val="1200"/>
        </w:trPr>
        <w:tc>
          <w:tcPr>
            <w:tcW w:w="3402" w:type="dxa"/>
            <w:tcBorders>
              <w:top w:val="nil"/>
              <w:left w:val="nil"/>
              <w:bottom w:val="nil"/>
              <w:right w:val="nil"/>
            </w:tcBorders>
          </w:tcPr>
          <w:p w:rsidR="002A3147" w:rsidRDefault="002A3147">
            <w:pPr>
              <w:pStyle w:val="Balk1"/>
              <w:rPr>
                <w:rFonts w:eastAsiaTheme="minorEastAsia"/>
              </w:rPr>
            </w:pPr>
            <w:r>
              <w:rPr>
                <w:rFonts w:eastAsiaTheme="minorEastAsia"/>
              </w:rPr>
              <w:t>MECLİS BAŞKANI</w:t>
            </w:r>
          </w:p>
          <w:p w:rsidR="002A3147" w:rsidRDefault="002A3147">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2A3147" w:rsidRDefault="002A3147">
            <w:pPr>
              <w:pStyle w:val="Balk1"/>
              <w:rPr>
                <w:rFonts w:eastAsiaTheme="minorEastAsia"/>
              </w:rPr>
            </w:pPr>
            <w:r>
              <w:rPr>
                <w:rFonts w:eastAsiaTheme="minorEastAsia"/>
              </w:rPr>
              <w:t>KATİP</w:t>
            </w:r>
          </w:p>
          <w:p w:rsidR="002A3147" w:rsidRDefault="002A3147">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2A3147" w:rsidRDefault="002A3147">
            <w:pPr>
              <w:pStyle w:val="Balk1"/>
              <w:rPr>
                <w:rFonts w:eastAsiaTheme="minorEastAsia"/>
              </w:rPr>
            </w:pPr>
            <w:r>
              <w:rPr>
                <w:rFonts w:eastAsiaTheme="minorEastAsia"/>
              </w:rPr>
              <w:t>KATİP</w:t>
            </w:r>
          </w:p>
          <w:p w:rsidR="002A3147" w:rsidRDefault="002A3147">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180CE9">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180CE9">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180CE9">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9E2419">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6F84" w:rsidRDefault="001B6F84">
      <w:r>
        <w:separator/>
      </w:r>
    </w:p>
  </w:endnote>
  <w:endnote w:type="continuationSeparator" w:id="1">
    <w:p w:rsidR="001B6F84" w:rsidRDefault="001B6F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6F84" w:rsidRDefault="001B6F84">
      <w:r>
        <w:separator/>
      </w:r>
    </w:p>
  </w:footnote>
  <w:footnote w:type="continuationSeparator" w:id="1">
    <w:p w:rsidR="001B6F84" w:rsidRDefault="001B6F8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C6F40">
          <w:pPr>
            <w:pStyle w:val="Balk2"/>
            <w:jc w:val="left"/>
          </w:pPr>
          <w:r>
            <w:t>117</w:t>
          </w:r>
        </w:p>
      </w:tc>
      <w:tc>
        <w:tcPr>
          <w:tcW w:w="4404" w:type="dxa"/>
          <w:tcBorders>
            <w:top w:val="nil"/>
            <w:left w:val="nil"/>
            <w:bottom w:val="nil"/>
            <w:right w:val="nil"/>
          </w:tcBorders>
        </w:tcPr>
        <w:p w:rsidR="008254E6" w:rsidRDefault="008254E6">
          <w:pPr>
            <w:pStyle w:val="Balk2"/>
            <w:rPr>
              <w:b/>
            </w:rPr>
          </w:pPr>
          <w:r>
            <w:rPr>
              <w:b/>
            </w:rPr>
            <w:t>MERSİN</w:t>
          </w:r>
        </w:p>
      </w:tc>
    </w:tr>
    <w:tr w:rsidR="00A54659">
      <w:trPr>
        <w:cantSplit/>
      </w:trPr>
      <w:tc>
        <w:tcPr>
          <w:tcW w:w="942" w:type="dxa"/>
          <w:tcBorders>
            <w:top w:val="nil"/>
            <w:left w:val="nil"/>
            <w:bottom w:val="nil"/>
            <w:right w:val="nil"/>
          </w:tcBorders>
        </w:tcPr>
        <w:p w:rsidR="00A54659" w:rsidRDefault="00A54659">
          <w:pPr>
            <w:rPr>
              <w:b/>
              <w:sz w:val="24"/>
            </w:rPr>
          </w:pPr>
        </w:p>
      </w:tc>
      <w:tc>
        <w:tcPr>
          <w:tcW w:w="4860" w:type="dxa"/>
          <w:tcBorders>
            <w:top w:val="nil"/>
            <w:left w:val="nil"/>
            <w:bottom w:val="nil"/>
            <w:right w:val="nil"/>
          </w:tcBorders>
        </w:tcPr>
        <w:p w:rsidR="00A54659" w:rsidRDefault="00A54659">
          <w:pPr>
            <w:pStyle w:val="Balk2"/>
            <w:jc w:val="left"/>
          </w:pPr>
        </w:p>
      </w:tc>
      <w:tc>
        <w:tcPr>
          <w:tcW w:w="4404" w:type="dxa"/>
          <w:tcBorders>
            <w:top w:val="nil"/>
            <w:left w:val="nil"/>
            <w:bottom w:val="nil"/>
            <w:right w:val="nil"/>
          </w:tcBorders>
        </w:tcPr>
        <w:p w:rsidR="00A54659" w:rsidRDefault="00EC6F40">
          <w:pPr>
            <w:pStyle w:val="Balk2"/>
            <w:rPr>
              <w:b/>
            </w:rPr>
          </w:pPr>
          <w:r>
            <w:rPr>
              <w:b/>
            </w:rPr>
            <w:t>06/09/2019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80CE9"/>
    <w:rsid w:val="001B6F84"/>
    <w:rsid w:val="002416D3"/>
    <w:rsid w:val="002A3147"/>
    <w:rsid w:val="003E2519"/>
    <w:rsid w:val="00481B3D"/>
    <w:rsid w:val="00534478"/>
    <w:rsid w:val="00575CE8"/>
    <w:rsid w:val="008254E6"/>
    <w:rsid w:val="008517C2"/>
    <w:rsid w:val="00943C9B"/>
    <w:rsid w:val="009E2419"/>
    <w:rsid w:val="00A05DFC"/>
    <w:rsid w:val="00A54659"/>
    <w:rsid w:val="00C63B2B"/>
    <w:rsid w:val="00DF16C8"/>
    <w:rsid w:val="00E56765"/>
    <w:rsid w:val="00EC6F40"/>
    <w:rsid w:val="00F532D1"/>
    <w:rsid w:val="00F616E2"/>
    <w:rsid w:val="00F71533"/>
    <w:rsid w:val="00FB3141"/>
    <w:rsid w:val="00FE6529"/>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2419"/>
  </w:style>
  <w:style w:type="paragraph" w:styleId="Balk1">
    <w:name w:val="heading 1"/>
    <w:basedOn w:val="Normal"/>
    <w:next w:val="Normal"/>
    <w:link w:val="Balk1Char"/>
    <w:qFormat/>
    <w:rsid w:val="009E2419"/>
    <w:pPr>
      <w:keepNext/>
      <w:jc w:val="center"/>
      <w:outlineLvl w:val="0"/>
    </w:pPr>
    <w:rPr>
      <w:b/>
      <w:sz w:val="24"/>
    </w:rPr>
  </w:style>
  <w:style w:type="paragraph" w:styleId="Balk2">
    <w:name w:val="heading 2"/>
    <w:basedOn w:val="Normal"/>
    <w:next w:val="Normal"/>
    <w:qFormat/>
    <w:rsid w:val="009E2419"/>
    <w:pPr>
      <w:keepNext/>
      <w:jc w:val="right"/>
      <w:outlineLvl w:val="1"/>
    </w:pPr>
    <w:rPr>
      <w:sz w:val="24"/>
    </w:rPr>
  </w:style>
  <w:style w:type="paragraph" w:styleId="Balk3">
    <w:name w:val="heading 3"/>
    <w:basedOn w:val="Normal"/>
    <w:next w:val="Normal"/>
    <w:qFormat/>
    <w:rsid w:val="009E2419"/>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9E2419"/>
    <w:pPr>
      <w:tabs>
        <w:tab w:val="center" w:pos="4536"/>
        <w:tab w:val="right" w:pos="9072"/>
      </w:tabs>
    </w:pPr>
  </w:style>
  <w:style w:type="paragraph" w:styleId="Altbilgi">
    <w:name w:val="footer"/>
    <w:basedOn w:val="Normal"/>
    <w:rsid w:val="009E2419"/>
    <w:pPr>
      <w:tabs>
        <w:tab w:val="center" w:pos="4536"/>
        <w:tab w:val="right" w:pos="9072"/>
      </w:tabs>
    </w:pPr>
  </w:style>
  <w:style w:type="character" w:customStyle="1" w:styleId="Balk1Char">
    <w:name w:val="Başlık 1 Char"/>
    <w:basedOn w:val="VarsaylanParagrafYazTipi"/>
    <w:link w:val="Balk1"/>
    <w:rsid w:val="002A3147"/>
    <w:rPr>
      <w:b/>
      <w:sz w:val="24"/>
    </w:rPr>
  </w:style>
</w:styles>
</file>

<file path=word/webSettings.xml><?xml version="1.0" encoding="utf-8"?>
<w:webSettings xmlns:r="http://schemas.openxmlformats.org/officeDocument/2006/relationships" xmlns:w="http://schemas.openxmlformats.org/wordprocessingml/2006/main">
  <w:divs>
    <w:div w:id="1705903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1728</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2019-09-06T15:12:00Z</cp:lastPrinted>
  <dcterms:created xsi:type="dcterms:W3CDTF">2019-09-11T05:52:00Z</dcterms:created>
  <dcterms:modified xsi:type="dcterms:W3CDTF">2019-09-11T05:53:00Z</dcterms:modified>
</cp:coreProperties>
</file>