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7A6972" w:rsidRDefault="00A94FC8" w:rsidP="00FE1D82">
            <w:pPr>
              <w:ind w:firstLine="885"/>
              <w:jc w:val="both"/>
              <w:rPr>
                <w:rFonts w:ascii="Arial" w:hAnsi="Arial" w:cs="Arial"/>
                <w:sz w:val="24"/>
              </w:rPr>
            </w:pPr>
            <w:r>
              <w:rPr>
                <w:rFonts w:ascii="Arial" w:hAnsi="Arial" w:cs="Arial"/>
                <w:sz w:val="24"/>
              </w:rPr>
              <w:t>Belediye Meclisinin 06/07/2020 tarih ve 93 sayılı ara kararı ile İmar Komisyonu, Ekoloji Komisyonu ile Gıda Tarım ve Sağlık Komisyonlarına ortak havale edilen ismet İnönü Bulvarı ile 1208 sokak arasında kalan 1217 sokağın (güney kısmının ) Belediyemiz İçkili Yer Bölgesine dahil edilmesi ile ilgili teklife ait  23/07/2020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A6972" w:rsidRDefault="007A6972">
            <w:pPr>
              <w:jc w:val="center"/>
              <w:rPr>
                <w:b/>
                <w:sz w:val="24"/>
                <w:u w:val="single"/>
              </w:rPr>
            </w:pPr>
          </w:p>
          <w:p w:rsidR="007A6972" w:rsidRPr="007A6972" w:rsidRDefault="007A6972" w:rsidP="007A6972">
            <w:pPr>
              <w:ind w:firstLine="885"/>
              <w:jc w:val="both"/>
              <w:rPr>
                <w:rFonts w:ascii="Arial" w:hAnsi="Arial" w:cs="Arial"/>
                <w:sz w:val="24"/>
              </w:rPr>
            </w:pPr>
            <w:r w:rsidRPr="007A6972">
              <w:rPr>
                <w:rFonts w:ascii="Arial" w:hAnsi="Arial" w:cs="Arial"/>
                <w:sz w:val="24"/>
              </w:rPr>
              <w:t>Belediyemiz sınırları içinde bulunan İsmet İnönü Bulvarı ile 1208 sokak arasında kalan 1217 Sokağın (güney kısmının) Belediyemiz İçkili Yer Bölgesine dahil edilmesi ile ilgili teklif</w:t>
            </w:r>
            <w:r w:rsidR="006C1FFF">
              <w:rPr>
                <w:rFonts w:ascii="Arial" w:hAnsi="Arial" w:cs="Arial"/>
                <w:sz w:val="24"/>
              </w:rPr>
              <w:t xml:space="preserve"> </w:t>
            </w:r>
            <w:r w:rsidR="006C1FFF" w:rsidRPr="007A6972">
              <w:rPr>
                <w:rFonts w:ascii="Arial" w:hAnsi="Arial" w:cs="Arial"/>
                <w:sz w:val="24"/>
              </w:rPr>
              <w:t xml:space="preserve">Belediye Meclisin 06/07/2020 tarih ve 93 sayılı ara kararı ile komisyonlarımıza ortak havale </w:t>
            </w:r>
            <w:r w:rsidR="006C1FFF">
              <w:rPr>
                <w:rFonts w:ascii="Arial" w:hAnsi="Arial" w:cs="Arial"/>
                <w:sz w:val="24"/>
              </w:rPr>
              <w:t>edilmiştir.</w:t>
            </w:r>
          </w:p>
          <w:p w:rsidR="007A6972" w:rsidRPr="007A6972" w:rsidRDefault="007A6972" w:rsidP="007A6972">
            <w:pPr>
              <w:jc w:val="both"/>
              <w:rPr>
                <w:rFonts w:ascii="Arial" w:hAnsi="Arial" w:cs="Arial"/>
                <w:sz w:val="24"/>
              </w:rPr>
            </w:pPr>
          </w:p>
          <w:p w:rsidR="007A6972" w:rsidRPr="007A6972" w:rsidRDefault="007A6972" w:rsidP="007A6972">
            <w:pPr>
              <w:ind w:firstLine="885"/>
              <w:jc w:val="both"/>
              <w:rPr>
                <w:rFonts w:ascii="Arial" w:hAnsi="Arial" w:cs="Arial"/>
                <w:sz w:val="24"/>
              </w:rPr>
            </w:pPr>
            <w:r w:rsidRPr="007A6972">
              <w:rPr>
                <w:rFonts w:ascii="Arial" w:hAnsi="Arial" w:cs="Arial"/>
                <w:sz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7A6972" w:rsidRPr="007A6972" w:rsidRDefault="007A6972" w:rsidP="007A6972">
            <w:pPr>
              <w:jc w:val="both"/>
              <w:rPr>
                <w:rFonts w:ascii="Arial" w:hAnsi="Arial" w:cs="Arial"/>
                <w:sz w:val="24"/>
              </w:rPr>
            </w:pPr>
          </w:p>
          <w:p w:rsidR="007A6972" w:rsidRPr="007A6972" w:rsidRDefault="007A6972" w:rsidP="007A6972">
            <w:pPr>
              <w:ind w:firstLine="885"/>
              <w:jc w:val="both"/>
              <w:rPr>
                <w:rFonts w:ascii="Arial" w:hAnsi="Arial" w:cs="Arial"/>
                <w:sz w:val="24"/>
              </w:rPr>
            </w:pPr>
            <w:r w:rsidRPr="007A6972">
              <w:rPr>
                <w:rFonts w:ascii="Arial" w:hAnsi="Arial" w:cs="Arial"/>
                <w:sz w:val="24"/>
              </w:rPr>
              <w:t>Söz konusu teklif ile İçkili Yer Bölgesine dahil edilmesi istenilen yer için Mülki İdare Amirine görüş sorulmuş olup, Yenişehir Kaymakamlığı İlçe Emniyet Müdürlüğünün 10/03/2020 tarih 15711372-41475-(91244)-E.2020031009570268035 sayılı yazıları ile de söz konusu yerde yapılan araştırmada, Mülkiyeliler Parkının içerisinde olduğu görüldüğü ve çocuk oyun alanlarının bulunması nedeniyle, İsmet İnönü Bulvarı ile 1208 sokak arasında kalan 1217 Sokağın (güney kısmının)  içkili yerler krokisine dahil edilmesinin emniyet ve asayiş yönünden uygun olmadığı görüşü bildirilmiştir.</w:t>
            </w:r>
          </w:p>
          <w:p w:rsidR="007A6972" w:rsidRPr="007A6972" w:rsidRDefault="007A6972" w:rsidP="007A6972">
            <w:pPr>
              <w:jc w:val="both"/>
              <w:rPr>
                <w:rFonts w:ascii="Arial" w:hAnsi="Arial" w:cs="Arial"/>
                <w:sz w:val="24"/>
              </w:rPr>
            </w:pPr>
          </w:p>
          <w:p w:rsidR="006C1FFF" w:rsidRDefault="00FE1D82" w:rsidP="00EB4D9B">
            <w:pPr>
              <w:ind w:firstLine="885"/>
              <w:jc w:val="both"/>
              <w:rPr>
                <w:sz w:val="24"/>
              </w:rPr>
            </w:pPr>
            <w:r>
              <w:rPr>
                <w:rFonts w:ascii="Arial" w:hAnsi="Arial" w:cs="Arial"/>
                <w:sz w:val="24"/>
              </w:rPr>
              <w:t>Ortak komisyon raporu doğrultusunda</w:t>
            </w:r>
            <w:r w:rsidR="007A6972" w:rsidRPr="007A6972">
              <w:rPr>
                <w:rFonts w:ascii="Arial" w:hAnsi="Arial" w:cs="Arial"/>
                <w:sz w:val="24"/>
              </w:rPr>
              <w:t>; Mülki İdare Amirinin görüşü</w:t>
            </w:r>
            <w:r w:rsidR="006C1FFF">
              <w:rPr>
                <w:rFonts w:ascii="Arial" w:hAnsi="Arial" w:cs="Arial"/>
                <w:sz w:val="24"/>
              </w:rPr>
              <w:t>ne istinaden söz konusu teklifin reddine oy birliği ile karar verildi.</w:t>
            </w:r>
          </w:p>
          <w:p w:rsidR="006C1FFF" w:rsidRPr="006C1FFF" w:rsidRDefault="006C1FFF" w:rsidP="006C1FFF">
            <w:pPr>
              <w:jc w:val="both"/>
              <w:rPr>
                <w:rFonts w:ascii="Arial" w:hAnsi="Arial" w:cs="Arial"/>
                <w:sz w:val="24"/>
              </w:rPr>
            </w:pPr>
          </w:p>
        </w:tc>
      </w:tr>
      <w:tr w:rsidR="007A6972">
        <w:tc>
          <w:tcPr>
            <w:tcW w:w="10206" w:type="dxa"/>
            <w:tcBorders>
              <w:top w:val="nil"/>
              <w:left w:val="nil"/>
              <w:bottom w:val="nil"/>
              <w:right w:val="nil"/>
            </w:tcBorders>
          </w:tcPr>
          <w:p w:rsidR="007A6972" w:rsidRDefault="007A6972">
            <w:pPr>
              <w:jc w:val="center"/>
              <w:rPr>
                <w:b/>
                <w:sz w:val="24"/>
                <w:u w:val="single"/>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E1A03">
        <w:trPr>
          <w:cantSplit/>
          <w:trHeight w:hRule="exact" w:val="1200"/>
        </w:trPr>
        <w:tc>
          <w:tcPr>
            <w:tcW w:w="3402" w:type="dxa"/>
            <w:tcBorders>
              <w:top w:val="nil"/>
              <w:left w:val="nil"/>
              <w:bottom w:val="nil"/>
              <w:right w:val="nil"/>
            </w:tcBorders>
          </w:tcPr>
          <w:p w:rsidR="000E1A03" w:rsidRDefault="000E1A03">
            <w:pPr>
              <w:pStyle w:val="Balk1"/>
              <w:rPr>
                <w:rFonts w:eastAsiaTheme="minorEastAsia"/>
              </w:rPr>
            </w:pPr>
            <w:r>
              <w:rPr>
                <w:rFonts w:eastAsiaTheme="minorEastAsia"/>
              </w:rPr>
              <w:t>MECLİS BAŞKANI</w:t>
            </w:r>
          </w:p>
          <w:p w:rsidR="000E1A03" w:rsidRDefault="000E1A0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0E1A03" w:rsidRDefault="000E1A03">
            <w:pPr>
              <w:pStyle w:val="Balk1"/>
              <w:rPr>
                <w:rFonts w:eastAsiaTheme="minorEastAsia"/>
              </w:rPr>
            </w:pPr>
            <w:r>
              <w:rPr>
                <w:rFonts w:eastAsiaTheme="minorEastAsia"/>
              </w:rPr>
              <w:t>KATİP</w:t>
            </w:r>
          </w:p>
          <w:p w:rsidR="000E1A03" w:rsidRDefault="000E1A03">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0E1A03" w:rsidRDefault="000E1A03">
            <w:pPr>
              <w:pStyle w:val="Balk1"/>
              <w:rPr>
                <w:rFonts w:eastAsiaTheme="minorEastAsia"/>
              </w:rPr>
            </w:pPr>
            <w:r>
              <w:rPr>
                <w:rFonts w:eastAsiaTheme="minorEastAsia"/>
              </w:rPr>
              <w:t>KATİP</w:t>
            </w:r>
          </w:p>
          <w:p w:rsidR="000E1A03" w:rsidRDefault="000E1A03">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C1FFF">
              <w:rPr>
                <w:rFonts w:ascii="Arial" w:hAnsi="Arial" w:cs="Arial"/>
                <w:sz w:val="18"/>
                <w:szCs w:val="18"/>
              </w:rPr>
              <w:t>08</w:t>
            </w:r>
            <w:r w:rsidRPr="00E35B8E">
              <w:rPr>
                <w:rFonts w:ascii="Arial" w:hAnsi="Arial" w:cs="Arial"/>
                <w:sz w:val="18"/>
                <w:szCs w:val="18"/>
              </w:rPr>
              <w:t>/</w:t>
            </w:r>
            <w:r w:rsidR="00FB3141">
              <w:rPr>
                <w:rFonts w:ascii="Arial" w:hAnsi="Arial" w:cs="Arial"/>
                <w:sz w:val="18"/>
                <w:szCs w:val="18"/>
              </w:rPr>
              <w:t>20</w:t>
            </w:r>
            <w:r w:rsidR="006C1FFF">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C1FF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5F4AF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F08" w:rsidRDefault="006D6F08">
      <w:r>
        <w:separator/>
      </w:r>
    </w:p>
  </w:endnote>
  <w:endnote w:type="continuationSeparator" w:id="1">
    <w:p w:rsidR="006D6F08" w:rsidRDefault="006D6F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F08" w:rsidRDefault="006D6F08">
      <w:r>
        <w:separator/>
      </w:r>
    </w:p>
  </w:footnote>
  <w:footnote w:type="continuationSeparator" w:id="1">
    <w:p w:rsidR="006D6F08" w:rsidRDefault="006D6F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94FC8">
          <w:pPr>
            <w:pStyle w:val="Balk2"/>
            <w:jc w:val="left"/>
          </w:pPr>
          <w:r>
            <w:t>126</w:t>
          </w:r>
        </w:p>
      </w:tc>
      <w:tc>
        <w:tcPr>
          <w:tcW w:w="4404" w:type="dxa"/>
          <w:tcBorders>
            <w:top w:val="nil"/>
            <w:left w:val="nil"/>
            <w:bottom w:val="nil"/>
            <w:right w:val="nil"/>
          </w:tcBorders>
        </w:tcPr>
        <w:p w:rsidR="008254E6" w:rsidRDefault="008254E6">
          <w:pPr>
            <w:pStyle w:val="Balk2"/>
            <w:rPr>
              <w:b/>
            </w:rPr>
          </w:pPr>
          <w:r>
            <w:rPr>
              <w:b/>
            </w:rPr>
            <w:t>MERSİN</w:t>
          </w:r>
        </w:p>
      </w:tc>
    </w:tr>
    <w:tr w:rsidR="007A6972">
      <w:trPr>
        <w:cantSplit/>
      </w:trPr>
      <w:tc>
        <w:tcPr>
          <w:tcW w:w="942" w:type="dxa"/>
          <w:tcBorders>
            <w:top w:val="nil"/>
            <w:left w:val="nil"/>
            <w:bottom w:val="nil"/>
            <w:right w:val="nil"/>
          </w:tcBorders>
        </w:tcPr>
        <w:p w:rsidR="007A6972" w:rsidRDefault="007A6972">
          <w:pPr>
            <w:rPr>
              <w:b/>
              <w:sz w:val="24"/>
            </w:rPr>
          </w:pPr>
        </w:p>
      </w:tc>
      <w:tc>
        <w:tcPr>
          <w:tcW w:w="4860" w:type="dxa"/>
          <w:tcBorders>
            <w:top w:val="nil"/>
            <w:left w:val="nil"/>
            <w:bottom w:val="nil"/>
            <w:right w:val="nil"/>
          </w:tcBorders>
        </w:tcPr>
        <w:p w:rsidR="007A6972" w:rsidRDefault="007A6972">
          <w:pPr>
            <w:pStyle w:val="Balk2"/>
            <w:jc w:val="left"/>
          </w:pPr>
        </w:p>
      </w:tc>
      <w:tc>
        <w:tcPr>
          <w:tcW w:w="4404" w:type="dxa"/>
          <w:tcBorders>
            <w:top w:val="nil"/>
            <w:left w:val="nil"/>
            <w:bottom w:val="nil"/>
            <w:right w:val="nil"/>
          </w:tcBorders>
        </w:tcPr>
        <w:p w:rsidR="007A6972" w:rsidRDefault="00A94FC8">
          <w:pPr>
            <w:pStyle w:val="Balk2"/>
            <w:rPr>
              <w:b/>
            </w:rPr>
          </w:pPr>
          <w:r>
            <w:rPr>
              <w:b/>
            </w:rPr>
            <w:t>07/08/2020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1A03"/>
    <w:rsid w:val="002416D3"/>
    <w:rsid w:val="002525C3"/>
    <w:rsid w:val="00481B3D"/>
    <w:rsid w:val="00534478"/>
    <w:rsid w:val="00575CE8"/>
    <w:rsid w:val="005F4AF8"/>
    <w:rsid w:val="006C1FFF"/>
    <w:rsid w:val="006D6F08"/>
    <w:rsid w:val="006E040A"/>
    <w:rsid w:val="007A6972"/>
    <w:rsid w:val="008254E6"/>
    <w:rsid w:val="008517C2"/>
    <w:rsid w:val="00A94FC8"/>
    <w:rsid w:val="00C149DF"/>
    <w:rsid w:val="00C63B2B"/>
    <w:rsid w:val="00DF16C8"/>
    <w:rsid w:val="00E049BB"/>
    <w:rsid w:val="00EB4D9B"/>
    <w:rsid w:val="00F532D1"/>
    <w:rsid w:val="00F71533"/>
    <w:rsid w:val="00FB3141"/>
    <w:rsid w:val="00FE1D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4AF8"/>
  </w:style>
  <w:style w:type="paragraph" w:styleId="Balk1">
    <w:name w:val="heading 1"/>
    <w:basedOn w:val="Normal"/>
    <w:next w:val="Normal"/>
    <w:link w:val="Balk1Char"/>
    <w:qFormat/>
    <w:rsid w:val="005F4AF8"/>
    <w:pPr>
      <w:keepNext/>
      <w:jc w:val="center"/>
      <w:outlineLvl w:val="0"/>
    </w:pPr>
    <w:rPr>
      <w:b/>
      <w:sz w:val="24"/>
    </w:rPr>
  </w:style>
  <w:style w:type="paragraph" w:styleId="Balk2">
    <w:name w:val="heading 2"/>
    <w:basedOn w:val="Normal"/>
    <w:next w:val="Normal"/>
    <w:qFormat/>
    <w:rsid w:val="005F4AF8"/>
    <w:pPr>
      <w:keepNext/>
      <w:jc w:val="right"/>
      <w:outlineLvl w:val="1"/>
    </w:pPr>
    <w:rPr>
      <w:sz w:val="24"/>
    </w:rPr>
  </w:style>
  <w:style w:type="paragraph" w:styleId="Balk3">
    <w:name w:val="heading 3"/>
    <w:basedOn w:val="Normal"/>
    <w:next w:val="Normal"/>
    <w:qFormat/>
    <w:rsid w:val="005F4AF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F4AF8"/>
    <w:pPr>
      <w:tabs>
        <w:tab w:val="center" w:pos="4536"/>
        <w:tab w:val="right" w:pos="9072"/>
      </w:tabs>
    </w:pPr>
  </w:style>
  <w:style w:type="paragraph" w:styleId="Altbilgi">
    <w:name w:val="footer"/>
    <w:basedOn w:val="Normal"/>
    <w:rsid w:val="005F4AF8"/>
    <w:pPr>
      <w:tabs>
        <w:tab w:val="center" w:pos="4536"/>
        <w:tab w:val="right" w:pos="9072"/>
      </w:tabs>
    </w:pPr>
  </w:style>
  <w:style w:type="character" w:customStyle="1" w:styleId="Balk1Char">
    <w:name w:val="Başlık 1 Char"/>
    <w:basedOn w:val="VarsaylanParagrafYazTipi"/>
    <w:link w:val="Balk1"/>
    <w:rsid w:val="000E1A03"/>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2055</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2020-08-12T07:17:00Z</cp:lastPrinted>
  <dcterms:created xsi:type="dcterms:W3CDTF">2020-08-17T07:10:00Z</dcterms:created>
  <dcterms:modified xsi:type="dcterms:W3CDTF">2020-08-17T07:16:00Z</dcterms:modified>
</cp:coreProperties>
</file>