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rsidTr="00683F87">
        <w:tblPrEx>
          <w:tblCellMar>
            <w:top w:w="0" w:type="dxa"/>
            <w:bottom w:w="0" w:type="dxa"/>
          </w:tblCellMar>
        </w:tblPrEx>
        <w:trPr>
          <w:trHeight w:val="1106"/>
        </w:trPr>
        <w:tc>
          <w:tcPr>
            <w:tcW w:w="10206" w:type="dxa"/>
            <w:tcBorders>
              <w:top w:val="nil"/>
              <w:left w:val="nil"/>
              <w:bottom w:val="nil"/>
              <w:right w:val="nil"/>
            </w:tcBorders>
          </w:tcPr>
          <w:p w:rsidR="008254E6" w:rsidRPr="009C67C5" w:rsidRDefault="009D5170" w:rsidP="009C67C5">
            <w:pPr>
              <w:ind w:left="-108" w:firstLine="993"/>
              <w:jc w:val="both"/>
              <w:rPr>
                <w:rFonts w:ascii="Arial" w:hAnsi="Arial" w:cs="Arial"/>
                <w:sz w:val="21"/>
                <w:szCs w:val="21"/>
              </w:rPr>
            </w:pPr>
            <w:r>
              <w:rPr>
                <w:rFonts w:ascii="Arial" w:hAnsi="Arial" w:cs="Arial"/>
                <w:sz w:val="21"/>
                <w:szCs w:val="21"/>
              </w:rPr>
              <w:t xml:space="preserve">Belediye Meclisinin 04.09.2023 tarih ve 131 sayılı ara kararı ile Plan ve Bütçe Komisyonu ile Sosyal Yardım ve Hizmetler Komisyonuna ortak havale edilen Belediyemiz sınırları içerisinde </w:t>
            </w:r>
            <w:proofErr w:type="spellStart"/>
            <w:r>
              <w:rPr>
                <w:rFonts w:ascii="Arial" w:hAnsi="Arial" w:cs="Arial"/>
                <w:sz w:val="21"/>
                <w:szCs w:val="21"/>
              </w:rPr>
              <w:t>Menteş</w:t>
            </w:r>
            <w:proofErr w:type="spellEnd"/>
            <w:r>
              <w:rPr>
                <w:rFonts w:ascii="Arial" w:hAnsi="Arial" w:cs="Arial"/>
                <w:sz w:val="21"/>
                <w:szCs w:val="21"/>
              </w:rPr>
              <w:t xml:space="preserve"> 2491 ada 4 </w:t>
            </w:r>
            <w:proofErr w:type="spellStart"/>
            <w:r>
              <w:rPr>
                <w:rFonts w:ascii="Arial" w:hAnsi="Arial" w:cs="Arial"/>
                <w:sz w:val="21"/>
                <w:szCs w:val="21"/>
              </w:rPr>
              <w:t>nolu</w:t>
            </w:r>
            <w:proofErr w:type="spellEnd"/>
            <w:r>
              <w:rPr>
                <w:rFonts w:ascii="Arial" w:hAnsi="Arial" w:cs="Arial"/>
                <w:sz w:val="21"/>
                <w:szCs w:val="21"/>
              </w:rPr>
              <w:t xml:space="preserve"> parselde bulunan Belediyemize ait 259/800(680.76m2'lik) hissenin Maliye Hazinesine devri yapılması ile ilgili 15.09.2023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05E2F" w:rsidRPr="009C67C5" w:rsidRDefault="00D05E2F" w:rsidP="00D05E2F">
            <w:pPr>
              <w:tabs>
                <w:tab w:val="center" w:pos="2268"/>
                <w:tab w:val="center" w:pos="7513"/>
              </w:tabs>
              <w:ind w:firstLine="851"/>
              <w:jc w:val="both"/>
              <w:rPr>
                <w:rFonts w:ascii="Arial" w:hAnsi="Arial" w:cs="Arial"/>
                <w:sz w:val="21"/>
                <w:szCs w:val="21"/>
              </w:rPr>
            </w:pPr>
          </w:p>
          <w:p w:rsidR="00D05E2F" w:rsidRPr="009C67C5" w:rsidRDefault="00D05E2F" w:rsidP="00D05E2F">
            <w:pPr>
              <w:tabs>
                <w:tab w:val="center" w:pos="2268"/>
                <w:tab w:val="center" w:pos="7513"/>
              </w:tabs>
              <w:ind w:firstLine="851"/>
              <w:jc w:val="both"/>
              <w:rPr>
                <w:rFonts w:ascii="Arial" w:hAnsi="Arial" w:cs="Arial"/>
                <w:sz w:val="21"/>
                <w:szCs w:val="21"/>
              </w:rPr>
            </w:pPr>
            <w:r w:rsidRPr="009C67C5">
              <w:rPr>
                <w:rFonts w:ascii="Arial" w:hAnsi="Arial" w:cs="Arial"/>
                <w:sz w:val="21"/>
                <w:szCs w:val="21"/>
              </w:rPr>
              <w:t xml:space="preserve">Yenişehir Belediye Meclisinin 04.09.2023 tarih ve 131 sayılı ara kararı ile </w:t>
            </w:r>
            <w:r w:rsidR="00683F87" w:rsidRPr="009C67C5">
              <w:rPr>
                <w:rFonts w:ascii="Arial" w:hAnsi="Arial" w:cs="Arial"/>
                <w:sz w:val="21"/>
                <w:szCs w:val="21"/>
              </w:rPr>
              <w:t xml:space="preserve">Plan ve Bütçe Komisyonu ile Sosyal Yardım ve Hizmetler Komisyonuna ortak </w:t>
            </w:r>
            <w:r w:rsidRPr="009C67C5">
              <w:rPr>
                <w:rFonts w:ascii="Arial" w:hAnsi="Arial" w:cs="Arial"/>
                <w:sz w:val="21"/>
                <w:szCs w:val="21"/>
              </w:rPr>
              <w:t xml:space="preserve">havale edilen Belediyemiz sınırları içerisinde kalan </w:t>
            </w:r>
            <w:proofErr w:type="spellStart"/>
            <w:r w:rsidRPr="009C67C5">
              <w:rPr>
                <w:rFonts w:ascii="Arial" w:hAnsi="Arial" w:cs="Arial"/>
                <w:sz w:val="21"/>
                <w:szCs w:val="21"/>
              </w:rPr>
              <w:t>Menteş</w:t>
            </w:r>
            <w:proofErr w:type="spellEnd"/>
            <w:r w:rsidRPr="009C67C5">
              <w:rPr>
                <w:rFonts w:ascii="Arial" w:hAnsi="Arial" w:cs="Arial"/>
                <w:sz w:val="21"/>
                <w:szCs w:val="21"/>
              </w:rPr>
              <w:t xml:space="preserve"> 2491 ada 4 </w:t>
            </w:r>
            <w:proofErr w:type="spellStart"/>
            <w:r w:rsidRPr="009C67C5">
              <w:rPr>
                <w:rFonts w:ascii="Arial" w:hAnsi="Arial" w:cs="Arial"/>
                <w:sz w:val="21"/>
                <w:szCs w:val="21"/>
              </w:rPr>
              <w:t>nolu</w:t>
            </w:r>
            <w:proofErr w:type="spellEnd"/>
            <w:r w:rsidRPr="009C67C5">
              <w:rPr>
                <w:rFonts w:ascii="Arial" w:hAnsi="Arial" w:cs="Arial"/>
                <w:sz w:val="21"/>
                <w:szCs w:val="21"/>
              </w:rPr>
              <w:t xml:space="preserve"> parsel içerisindeki 259/800  hisse  (680.76 m2) Belediyemize aittir. Söz konusu parsel 1/1000 ölçekli imar planında Dini Tesis (İbadet yeri, Cami) alanına isabet etmektedir. Yenişehir Kaymakamlığı İlçe Müftülüğü'nün 08/08/2023 tarih ve 32860 sayılı dilekçelerinde </w:t>
            </w:r>
            <w:proofErr w:type="spellStart"/>
            <w:r w:rsidRPr="009C67C5">
              <w:rPr>
                <w:rFonts w:ascii="Arial" w:hAnsi="Arial" w:cs="Arial"/>
                <w:sz w:val="21"/>
                <w:szCs w:val="21"/>
              </w:rPr>
              <w:t>Menteş</w:t>
            </w:r>
            <w:proofErr w:type="spellEnd"/>
            <w:r w:rsidRPr="009C67C5">
              <w:rPr>
                <w:rFonts w:ascii="Arial" w:hAnsi="Arial" w:cs="Arial"/>
                <w:sz w:val="21"/>
                <w:szCs w:val="21"/>
              </w:rPr>
              <w:t>, 2491 ada, 4 </w:t>
            </w:r>
            <w:proofErr w:type="spellStart"/>
            <w:r w:rsidRPr="009C67C5">
              <w:rPr>
                <w:rFonts w:ascii="Arial" w:hAnsi="Arial" w:cs="Arial"/>
                <w:sz w:val="21"/>
                <w:szCs w:val="21"/>
              </w:rPr>
              <w:t>nolu</w:t>
            </w:r>
            <w:proofErr w:type="spellEnd"/>
            <w:r w:rsidRPr="009C67C5">
              <w:rPr>
                <w:rFonts w:ascii="Arial" w:hAnsi="Arial" w:cs="Arial"/>
                <w:sz w:val="21"/>
                <w:szCs w:val="21"/>
              </w:rPr>
              <w:t xml:space="preserve"> parselde bulunan Belediyemize ait 259/800 (680.76 m2’lik) hissenin Maliye Hazinesi adına devri talep edilmektedir.   </w:t>
            </w:r>
          </w:p>
          <w:p w:rsidR="00D05E2F" w:rsidRPr="009C67C5" w:rsidRDefault="00D05E2F" w:rsidP="00D05E2F">
            <w:pPr>
              <w:tabs>
                <w:tab w:val="center" w:pos="2268"/>
                <w:tab w:val="center" w:pos="7513"/>
              </w:tabs>
              <w:ind w:firstLine="851"/>
              <w:jc w:val="both"/>
              <w:rPr>
                <w:rFonts w:ascii="Arial" w:hAnsi="Arial" w:cs="Arial"/>
                <w:sz w:val="21"/>
                <w:szCs w:val="21"/>
              </w:rPr>
            </w:pPr>
          </w:p>
          <w:p w:rsidR="00D05E2F" w:rsidRPr="009C67C5" w:rsidRDefault="00D05E2F" w:rsidP="00D05E2F">
            <w:pPr>
              <w:tabs>
                <w:tab w:val="center" w:pos="2268"/>
                <w:tab w:val="center" w:pos="7513"/>
              </w:tabs>
              <w:ind w:firstLine="851"/>
              <w:jc w:val="both"/>
              <w:rPr>
                <w:rFonts w:ascii="Arial" w:hAnsi="Arial" w:cs="Arial"/>
                <w:sz w:val="21"/>
                <w:szCs w:val="21"/>
              </w:rPr>
            </w:pPr>
            <w:r w:rsidRPr="009C67C5">
              <w:rPr>
                <w:rFonts w:ascii="Arial" w:hAnsi="Arial" w:cs="Arial"/>
                <w:sz w:val="21"/>
                <w:szCs w:val="21"/>
              </w:rPr>
              <w:t xml:space="preserve">5393 sayılı Belediye Kanununun Belediyenin Yetki ve İmtiyazları başlığının 15. 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 denmekte, 75. maddesinin (d) bendinde de “kendilerine ait taşınmazları, asli görev ve hizmetlerinde kullanılmak üzere bedelli veya bedelsiz olarak mahalli idareler ile diğer kamu kurum ve kuruluşlarına devredebilir veya süresi 25 yılı geçmemek üzere tahsis edebilir. Bu taşınmazların tahsis amacı dışında kullanılması halinde tahsis işlemi iptal edilir. Tahsis süresi sonunda, aynı esaslara göre yeniden tahsis mümkündür Kamu kurum ve kuruşlarına belediyeler, bağlı kuruluşları ve belediye şirketlerince devir veya tahsis edilen taşınmazlar, kamu konutu ve sosyal tesis olarak kullanılamaz “ denmektedir. Kamu Mali Yönetimi ve Kontrol Kanununun 45. maddesinin 3. paragrafında “Kamu İdareleri ihtiyaç fazlası taşınırları ile görmekle yükümlü olduğu kamu hizmetlerinde kullanılacağına ve amacına uygun kullanılmaması halinde geri alacağına dair tapu kütüğüne şerh konulması kaydıyla taşınmazlarını diğer kamu idarelerine bedelsiz olarak devredebilir” denmektedir. Yine 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Belediye Meclisinin yetkisi dahilindedir. </w:t>
            </w:r>
          </w:p>
          <w:p w:rsidR="00D05E2F" w:rsidRPr="009C67C5" w:rsidRDefault="00D05E2F" w:rsidP="00D05E2F">
            <w:pPr>
              <w:tabs>
                <w:tab w:val="center" w:pos="2268"/>
                <w:tab w:val="center" w:pos="7513"/>
              </w:tabs>
              <w:ind w:firstLine="851"/>
              <w:jc w:val="both"/>
              <w:rPr>
                <w:rFonts w:ascii="Arial" w:hAnsi="Arial" w:cs="Arial"/>
                <w:sz w:val="21"/>
                <w:szCs w:val="21"/>
              </w:rPr>
            </w:pPr>
          </w:p>
          <w:p w:rsidR="000A0202" w:rsidRDefault="00683F87" w:rsidP="009C67C5">
            <w:pPr>
              <w:tabs>
                <w:tab w:val="center" w:pos="2268"/>
                <w:tab w:val="center" w:pos="7513"/>
              </w:tabs>
              <w:ind w:firstLine="851"/>
              <w:jc w:val="both"/>
              <w:rPr>
                <w:sz w:val="24"/>
              </w:rPr>
            </w:pPr>
            <w:r w:rsidRPr="009C67C5">
              <w:rPr>
                <w:rFonts w:ascii="Arial" w:hAnsi="Arial" w:cs="Arial"/>
                <w:sz w:val="21"/>
                <w:szCs w:val="21"/>
              </w:rPr>
              <w:t xml:space="preserve">Ortak komisyon raporu doğrultusunda; </w:t>
            </w:r>
            <w:r w:rsidR="00D05E2F" w:rsidRPr="009C67C5">
              <w:rPr>
                <w:rFonts w:ascii="Arial" w:hAnsi="Arial" w:cs="Arial"/>
                <w:sz w:val="21"/>
                <w:szCs w:val="21"/>
              </w:rPr>
              <w:t xml:space="preserve">Belediyemiz sınırları içerisinde kalan </w:t>
            </w:r>
            <w:proofErr w:type="spellStart"/>
            <w:r w:rsidR="00D05E2F" w:rsidRPr="009C67C5">
              <w:rPr>
                <w:rFonts w:ascii="Arial" w:hAnsi="Arial" w:cs="Arial"/>
                <w:sz w:val="21"/>
                <w:szCs w:val="21"/>
              </w:rPr>
              <w:t>Menteş</w:t>
            </w:r>
            <w:proofErr w:type="spellEnd"/>
            <w:r w:rsidR="00D05E2F" w:rsidRPr="009C67C5">
              <w:rPr>
                <w:rFonts w:ascii="Arial" w:hAnsi="Arial" w:cs="Arial"/>
                <w:sz w:val="21"/>
                <w:szCs w:val="21"/>
              </w:rPr>
              <w:t xml:space="preserve">, 2491 ada, 4 </w:t>
            </w:r>
            <w:proofErr w:type="spellStart"/>
            <w:r w:rsidR="00D05E2F" w:rsidRPr="009C67C5">
              <w:rPr>
                <w:rFonts w:ascii="Arial" w:hAnsi="Arial" w:cs="Arial"/>
                <w:sz w:val="21"/>
                <w:szCs w:val="21"/>
              </w:rPr>
              <w:t>nolu</w:t>
            </w:r>
            <w:proofErr w:type="spellEnd"/>
            <w:r w:rsidR="00D05E2F" w:rsidRPr="009C67C5">
              <w:rPr>
                <w:rFonts w:ascii="Arial" w:hAnsi="Arial" w:cs="Arial"/>
                <w:sz w:val="21"/>
                <w:szCs w:val="21"/>
              </w:rPr>
              <w:t xml:space="preserve"> parselde bulunan Belediyemize ait 259/800 (680.76 m2’lik) hissenin Maliye Hazinesi adına bedelsiz devrinin yapılmasının kabulüne oy birliği ile karar verildi.</w:t>
            </w:r>
            <w:r w:rsidR="00D05E2F" w:rsidRPr="009C67C5">
              <w:rPr>
                <w:rFonts w:ascii="Arial" w:hAnsi="Arial" w:cs="Arial"/>
                <w:sz w:val="22"/>
                <w:szCs w:val="22"/>
              </w:rPr>
              <w:t xml:space="preserve">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C67C5">
        <w:tblPrEx>
          <w:tblCellMar>
            <w:top w:w="0" w:type="dxa"/>
            <w:bottom w:w="0" w:type="dxa"/>
          </w:tblCellMar>
        </w:tblPrEx>
        <w:trPr>
          <w:cantSplit/>
          <w:trHeight w:hRule="exact" w:val="1200"/>
        </w:trPr>
        <w:tc>
          <w:tcPr>
            <w:tcW w:w="3402" w:type="dxa"/>
            <w:tcBorders>
              <w:top w:val="nil"/>
              <w:left w:val="nil"/>
              <w:bottom w:val="nil"/>
              <w:right w:val="nil"/>
            </w:tcBorders>
          </w:tcPr>
          <w:p w:rsidR="009C67C5" w:rsidRDefault="009C67C5">
            <w:pPr>
              <w:pStyle w:val="Balk1"/>
            </w:pPr>
            <w:r>
              <w:t>MECLİS BAŞKANI</w:t>
            </w:r>
          </w:p>
          <w:p w:rsidR="009C67C5" w:rsidRDefault="009C67C5">
            <w:pPr>
              <w:jc w:val="center"/>
              <w:rPr>
                <w:b/>
                <w:sz w:val="24"/>
                <w:szCs w:val="24"/>
              </w:rPr>
            </w:pPr>
            <w:r>
              <w:rPr>
                <w:b/>
                <w:sz w:val="24"/>
                <w:szCs w:val="24"/>
              </w:rPr>
              <w:t>Abdullah ÖZYİĞİT</w:t>
            </w:r>
          </w:p>
        </w:tc>
        <w:tc>
          <w:tcPr>
            <w:tcW w:w="3402" w:type="dxa"/>
            <w:tcBorders>
              <w:top w:val="nil"/>
              <w:left w:val="nil"/>
              <w:bottom w:val="nil"/>
              <w:right w:val="nil"/>
            </w:tcBorders>
          </w:tcPr>
          <w:p w:rsidR="009C67C5" w:rsidRDefault="009C67C5">
            <w:pPr>
              <w:pStyle w:val="Balk1"/>
            </w:pPr>
            <w:r>
              <w:t>KATİP</w:t>
            </w:r>
          </w:p>
          <w:p w:rsidR="009C67C5" w:rsidRDefault="009C67C5">
            <w:pPr>
              <w:jc w:val="center"/>
              <w:rPr>
                <w:b/>
                <w:sz w:val="24"/>
                <w:szCs w:val="24"/>
              </w:rPr>
            </w:pPr>
            <w:r>
              <w:rPr>
                <w:b/>
                <w:sz w:val="24"/>
                <w:szCs w:val="24"/>
              </w:rPr>
              <w:t>Sevgi UĞURLU</w:t>
            </w:r>
          </w:p>
        </w:tc>
        <w:tc>
          <w:tcPr>
            <w:tcW w:w="3402" w:type="dxa"/>
            <w:tcBorders>
              <w:top w:val="nil"/>
              <w:left w:val="nil"/>
              <w:bottom w:val="nil"/>
              <w:right w:val="nil"/>
            </w:tcBorders>
          </w:tcPr>
          <w:p w:rsidR="009C67C5" w:rsidRDefault="009C67C5">
            <w:pPr>
              <w:pStyle w:val="Balk1"/>
            </w:pPr>
            <w:r>
              <w:t>KATİP</w:t>
            </w:r>
          </w:p>
          <w:p w:rsidR="009C67C5" w:rsidRDefault="009C67C5">
            <w:pPr>
              <w:jc w:val="center"/>
              <w:rPr>
                <w:b/>
                <w:sz w:val="24"/>
                <w:szCs w:val="24"/>
              </w:rPr>
            </w:pPr>
            <w:proofErr w:type="spellStart"/>
            <w:r>
              <w:rPr>
                <w:b/>
                <w:sz w:val="24"/>
                <w:szCs w:val="24"/>
              </w:rPr>
              <w:t>Destina</w:t>
            </w:r>
            <w:proofErr w:type="spellEnd"/>
            <w:r>
              <w:rPr>
                <w:b/>
                <w:sz w:val="24"/>
                <w:szCs w:val="24"/>
              </w:rPr>
              <w:t xml:space="preserve">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9C67C5">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525EC4">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525EC4">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3B4F" w:rsidRDefault="00AF3B4F">
      <w:r>
        <w:separator/>
      </w:r>
    </w:p>
  </w:endnote>
  <w:endnote w:type="continuationSeparator" w:id="1">
    <w:p w:rsidR="00AF3B4F" w:rsidRDefault="00AF3B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3B4F" w:rsidRDefault="00AF3B4F">
      <w:r>
        <w:separator/>
      </w:r>
    </w:p>
  </w:footnote>
  <w:footnote w:type="continuationSeparator" w:id="1">
    <w:p w:rsidR="00AF3B4F" w:rsidRDefault="00AF3B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C71051">
      <w:tblPrEx>
        <w:tblCellMar>
          <w:top w:w="0" w:type="dxa"/>
          <w:bottom w:w="0" w:type="dxa"/>
        </w:tblCellMar>
      </w:tblPrEx>
      <w:tc>
        <w:tcPr>
          <w:tcW w:w="10206" w:type="dxa"/>
          <w:gridSpan w:val="3"/>
          <w:tcBorders>
            <w:top w:val="nil"/>
            <w:left w:val="nil"/>
            <w:bottom w:val="nil"/>
            <w:right w:val="nil"/>
          </w:tcBorders>
        </w:tcPr>
        <w:p w:rsidR="00C71051" w:rsidRDefault="00C71051">
          <w:pPr>
            <w:rPr>
              <w:b/>
              <w:sz w:val="24"/>
            </w:rPr>
          </w:pPr>
          <w:r>
            <w:rPr>
              <w:b/>
              <w:sz w:val="24"/>
            </w:rPr>
            <w:t>T.C.</w:t>
          </w:r>
        </w:p>
        <w:p w:rsidR="00C71051" w:rsidRDefault="00C71051">
          <w:pPr>
            <w:pStyle w:val="Balk3"/>
          </w:pPr>
          <w:r>
            <w:t>MERSİN YENİŞEHİR</w:t>
          </w:r>
        </w:p>
        <w:p w:rsidR="00C71051" w:rsidRDefault="00C71051">
          <w:r>
            <w:rPr>
              <w:b/>
              <w:sz w:val="24"/>
            </w:rPr>
            <w:t>BELEDİYE MECLİSİ</w:t>
          </w:r>
        </w:p>
      </w:tc>
    </w:tr>
    <w:tr w:rsidR="00C71051">
      <w:tblPrEx>
        <w:tblCellMar>
          <w:top w:w="0" w:type="dxa"/>
          <w:bottom w:w="0" w:type="dxa"/>
        </w:tblCellMar>
      </w:tblPrEx>
      <w:trPr>
        <w:cantSplit/>
      </w:trPr>
      <w:tc>
        <w:tcPr>
          <w:tcW w:w="942" w:type="dxa"/>
          <w:tcBorders>
            <w:top w:val="nil"/>
            <w:left w:val="nil"/>
            <w:bottom w:val="nil"/>
            <w:right w:val="nil"/>
          </w:tcBorders>
        </w:tcPr>
        <w:p w:rsidR="00C71051" w:rsidRDefault="00C71051">
          <w:pPr>
            <w:rPr>
              <w:b/>
              <w:sz w:val="24"/>
            </w:rPr>
          </w:pPr>
        </w:p>
      </w:tc>
      <w:tc>
        <w:tcPr>
          <w:tcW w:w="4860" w:type="dxa"/>
          <w:tcBorders>
            <w:top w:val="nil"/>
            <w:left w:val="nil"/>
            <w:bottom w:val="nil"/>
            <w:right w:val="nil"/>
          </w:tcBorders>
        </w:tcPr>
        <w:p w:rsidR="00C71051" w:rsidRDefault="00C71051">
          <w:pPr>
            <w:pStyle w:val="Balk2"/>
            <w:jc w:val="left"/>
          </w:pPr>
        </w:p>
      </w:tc>
      <w:tc>
        <w:tcPr>
          <w:tcW w:w="4404" w:type="dxa"/>
          <w:tcBorders>
            <w:top w:val="nil"/>
            <w:left w:val="nil"/>
            <w:bottom w:val="nil"/>
            <w:right w:val="nil"/>
          </w:tcBorders>
        </w:tcPr>
        <w:p w:rsidR="00C71051" w:rsidRDefault="00C71051">
          <w:pPr>
            <w:pStyle w:val="Balk2"/>
            <w:rPr>
              <w:b/>
              <w:u w:val="single"/>
            </w:rPr>
          </w:pPr>
        </w:p>
      </w:tc>
    </w:tr>
    <w:tr w:rsidR="00C71051">
      <w:tblPrEx>
        <w:tblCellMar>
          <w:top w:w="0" w:type="dxa"/>
          <w:bottom w:w="0" w:type="dxa"/>
        </w:tblCellMar>
      </w:tblPrEx>
      <w:trPr>
        <w:cantSplit/>
      </w:trPr>
      <w:tc>
        <w:tcPr>
          <w:tcW w:w="942" w:type="dxa"/>
          <w:tcBorders>
            <w:top w:val="nil"/>
            <w:left w:val="nil"/>
            <w:bottom w:val="nil"/>
            <w:right w:val="nil"/>
          </w:tcBorders>
        </w:tcPr>
        <w:p w:rsidR="00C71051" w:rsidRDefault="00C71051">
          <w:pPr>
            <w:rPr>
              <w:sz w:val="24"/>
            </w:rPr>
          </w:pPr>
          <w:r>
            <w:rPr>
              <w:b/>
              <w:sz w:val="24"/>
            </w:rPr>
            <w:t>SAYI :</w:t>
          </w:r>
        </w:p>
      </w:tc>
      <w:tc>
        <w:tcPr>
          <w:tcW w:w="4860" w:type="dxa"/>
          <w:tcBorders>
            <w:top w:val="nil"/>
            <w:left w:val="nil"/>
            <w:bottom w:val="nil"/>
            <w:right w:val="nil"/>
          </w:tcBorders>
        </w:tcPr>
        <w:p w:rsidR="00C71051" w:rsidRDefault="009D5170">
          <w:pPr>
            <w:pStyle w:val="Balk2"/>
            <w:jc w:val="left"/>
          </w:pPr>
          <w:r>
            <w:t>163</w:t>
          </w:r>
        </w:p>
      </w:tc>
      <w:tc>
        <w:tcPr>
          <w:tcW w:w="4404" w:type="dxa"/>
          <w:tcBorders>
            <w:top w:val="nil"/>
            <w:left w:val="nil"/>
            <w:bottom w:val="nil"/>
            <w:right w:val="nil"/>
          </w:tcBorders>
        </w:tcPr>
        <w:p w:rsidR="00C71051" w:rsidRDefault="00C71051">
          <w:pPr>
            <w:pStyle w:val="Balk2"/>
            <w:rPr>
              <w:b/>
            </w:rPr>
          </w:pPr>
          <w:r>
            <w:rPr>
              <w:b/>
            </w:rPr>
            <w:t>MERSİN</w:t>
          </w:r>
        </w:p>
      </w:tc>
    </w:tr>
    <w:tr w:rsidR="00C71051">
      <w:tblPrEx>
        <w:tblCellMar>
          <w:top w:w="0" w:type="dxa"/>
          <w:bottom w:w="0" w:type="dxa"/>
        </w:tblCellMar>
      </w:tblPrEx>
      <w:trPr>
        <w:cantSplit/>
      </w:trPr>
      <w:tc>
        <w:tcPr>
          <w:tcW w:w="942" w:type="dxa"/>
          <w:tcBorders>
            <w:top w:val="nil"/>
            <w:left w:val="nil"/>
            <w:bottom w:val="nil"/>
            <w:right w:val="nil"/>
          </w:tcBorders>
        </w:tcPr>
        <w:p w:rsidR="00C71051" w:rsidRDefault="00C71051">
          <w:pPr>
            <w:rPr>
              <w:b/>
              <w:sz w:val="24"/>
            </w:rPr>
          </w:pPr>
        </w:p>
      </w:tc>
      <w:tc>
        <w:tcPr>
          <w:tcW w:w="4860" w:type="dxa"/>
          <w:tcBorders>
            <w:top w:val="nil"/>
            <w:left w:val="nil"/>
            <w:bottom w:val="nil"/>
            <w:right w:val="nil"/>
          </w:tcBorders>
        </w:tcPr>
        <w:p w:rsidR="00C71051" w:rsidRDefault="00C71051">
          <w:pPr>
            <w:pStyle w:val="Balk2"/>
            <w:jc w:val="left"/>
          </w:pPr>
        </w:p>
      </w:tc>
      <w:tc>
        <w:tcPr>
          <w:tcW w:w="4404" w:type="dxa"/>
          <w:tcBorders>
            <w:top w:val="nil"/>
            <w:left w:val="nil"/>
            <w:bottom w:val="nil"/>
            <w:right w:val="nil"/>
          </w:tcBorders>
        </w:tcPr>
        <w:p w:rsidR="00C71051" w:rsidRDefault="009D5170">
          <w:pPr>
            <w:pStyle w:val="Balk2"/>
            <w:rPr>
              <w:b/>
            </w:rPr>
          </w:pPr>
          <w:r>
            <w:rPr>
              <w:b/>
            </w:rPr>
            <w:t>02/10/2023</w:t>
          </w:r>
        </w:p>
      </w:tc>
    </w:tr>
  </w:tbl>
  <w:p w:rsidR="00C71051" w:rsidRDefault="00C71051">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A0202"/>
    <w:rsid w:val="000B24DB"/>
    <w:rsid w:val="002416D3"/>
    <w:rsid w:val="004113E9"/>
    <w:rsid w:val="00481B3D"/>
    <w:rsid w:val="00525EC4"/>
    <w:rsid w:val="00534478"/>
    <w:rsid w:val="00575CE8"/>
    <w:rsid w:val="005C303E"/>
    <w:rsid w:val="00683F87"/>
    <w:rsid w:val="008254E6"/>
    <w:rsid w:val="008517C2"/>
    <w:rsid w:val="008F2707"/>
    <w:rsid w:val="009C67C5"/>
    <w:rsid w:val="009D5170"/>
    <w:rsid w:val="00AF3B4F"/>
    <w:rsid w:val="00B1281D"/>
    <w:rsid w:val="00C63B2B"/>
    <w:rsid w:val="00C71051"/>
    <w:rsid w:val="00D05E2F"/>
    <w:rsid w:val="00DF16C8"/>
    <w:rsid w:val="00E06E87"/>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9C67C5"/>
    <w:rPr>
      <w:b/>
      <w:sz w:val="24"/>
    </w:rPr>
  </w:style>
</w:styles>
</file>

<file path=word/webSettings.xml><?xml version="1.0" encoding="utf-8"?>
<w:webSettings xmlns:r="http://schemas.openxmlformats.org/officeDocument/2006/relationships" xmlns:w="http://schemas.openxmlformats.org/wordprocessingml/2006/main">
  <w:divs>
    <w:div w:id="1029454333">
      <w:bodyDiv w:val="1"/>
      <w:marLeft w:val="0"/>
      <w:marRight w:val="0"/>
      <w:marTop w:val="0"/>
      <w:marBottom w:val="0"/>
      <w:divBdr>
        <w:top w:val="none" w:sz="0" w:space="0" w:color="auto"/>
        <w:left w:val="none" w:sz="0" w:space="0" w:color="auto"/>
        <w:bottom w:val="none" w:sz="0" w:space="0" w:color="auto"/>
        <w:right w:val="none" w:sz="0" w:space="0" w:color="auto"/>
      </w:divBdr>
    </w:div>
    <w:div w:id="1205213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yazi_meclis_293_2023-10-03_11-28_405725</Template>
  <TotalTime>2</TotalTime>
  <Pages>1</Pages>
  <Words>425</Words>
  <Characters>3310</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2023-10-05T08:38:00Z</cp:lastPrinted>
  <dcterms:created xsi:type="dcterms:W3CDTF">2023-10-09T13:55:00Z</dcterms:created>
  <dcterms:modified xsi:type="dcterms:W3CDTF">2023-10-09T13:55:00Z</dcterms:modified>
</cp:coreProperties>
</file>