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5379FB" w:rsidRDefault="004A18CC" w:rsidP="005379FB">
            <w:pPr>
              <w:ind w:firstLine="601"/>
              <w:jc w:val="both"/>
              <w:rPr>
                <w:sz w:val="22"/>
                <w:szCs w:val="22"/>
              </w:rPr>
            </w:pPr>
            <w:r>
              <w:rPr>
                <w:sz w:val="22"/>
                <w:szCs w:val="22"/>
              </w:rPr>
              <w:t>Belediye Meclisinin 03.04.2023 tarih ve 67 sayılı ara kararı ile Plan ve Bütçe Komisyonuna havale edilen  Belediye hizmetlerini sürdürebilmek için oluşabilecek nakit ihtiyacının karşılanabilmesi amacıyla ve EYT kapsamında emekli olacak personellerimizin emekli ikramiyeleri ile tazminatlarının ödenmesinde kullanılmak üzere nakit ihtiyacının karşılanması amacı ile yurtiçi bankalarından iç borçlanma yapılabilmesi için Belediye Başkanına yetki verilmesi ile ilgili  06.04.2023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379FB" w:rsidRPr="005379FB" w:rsidRDefault="005379FB" w:rsidP="00124045">
            <w:pPr>
              <w:tabs>
                <w:tab w:val="center" w:pos="2268"/>
                <w:tab w:val="center" w:pos="7513"/>
                <w:tab w:val="left" w:pos="8835"/>
              </w:tabs>
              <w:ind w:firstLine="601"/>
              <w:jc w:val="both"/>
              <w:rPr>
                <w:color w:val="000000"/>
                <w:sz w:val="8"/>
                <w:szCs w:val="8"/>
              </w:rPr>
            </w:pPr>
          </w:p>
          <w:p w:rsidR="00124045" w:rsidRPr="005379FB" w:rsidRDefault="00124045" w:rsidP="00124045">
            <w:pPr>
              <w:tabs>
                <w:tab w:val="center" w:pos="2268"/>
                <w:tab w:val="center" w:pos="7513"/>
                <w:tab w:val="left" w:pos="8835"/>
              </w:tabs>
              <w:ind w:firstLine="601"/>
              <w:jc w:val="both"/>
              <w:rPr>
                <w:rFonts w:ascii="Arial" w:hAnsi="Arial" w:cs="Arial"/>
                <w:sz w:val="22"/>
                <w:szCs w:val="22"/>
              </w:rPr>
            </w:pPr>
            <w:r w:rsidRPr="005379FB">
              <w:rPr>
                <w:rFonts w:ascii="Arial" w:hAnsi="Arial" w:cs="Arial"/>
                <w:color w:val="000000"/>
                <w:sz w:val="22"/>
                <w:szCs w:val="22"/>
              </w:rPr>
              <w:t xml:space="preserve">Belediyemiz hizmetlerinin herhangi bir aksamaya mahal vermeden devamının sağlanması, cari işlemlerin yapılabilmesi, altyapı ve üstyapı yatırımlarının tamamlanabilmesi, çevre düzenlemesinin yapılması, bu hizmetlerin modern şehircilik anlayışı ile geliştirilmesinin yanında yeni teknolojilere uyumlu hale getirilmesi ve 5393 sayılı Belediye Kanununun 14 üncü maddesi ile diğer yasal düzenlemeler gereği sunmakla yükümlü olduğumuz kamu hizmetlerini sürdürebilmek için oluşabilecek nakit ihtiyacının karşılanabilmesi amacıyla ve EYT kapsamında emekli olacak personellerimizin emekli ikramiyeleri ve tazminatlarının ödenebilmesi için </w:t>
            </w:r>
            <w:proofErr w:type="spellStart"/>
            <w:r w:rsidRPr="005379FB">
              <w:rPr>
                <w:rFonts w:ascii="Arial" w:hAnsi="Arial" w:cs="Arial"/>
                <w:color w:val="000000"/>
                <w:sz w:val="22"/>
                <w:szCs w:val="22"/>
                <w:lang w:val="en-US"/>
              </w:rPr>
              <w:t>borçlanmaya</w:t>
            </w:r>
            <w:proofErr w:type="spellEnd"/>
            <w:r w:rsidRPr="005379FB">
              <w:rPr>
                <w:rFonts w:ascii="Arial" w:hAnsi="Arial" w:cs="Arial"/>
                <w:color w:val="000000"/>
                <w:sz w:val="22"/>
                <w:szCs w:val="22"/>
                <w:lang w:val="en-US"/>
              </w:rPr>
              <w:t xml:space="preserve"> </w:t>
            </w:r>
            <w:proofErr w:type="spellStart"/>
            <w:r w:rsidRPr="005379FB">
              <w:rPr>
                <w:rFonts w:ascii="Arial" w:hAnsi="Arial" w:cs="Arial"/>
                <w:color w:val="000000"/>
                <w:sz w:val="22"/>
                <w:szCs w:val="22"/>
                <w:lang w:val="en-US"/>
              </w:rPr>
              <w:t>ihtiyaç</w:t>
            </w:r>
            <w:proofErr w:type="spellEnd"/>
            <w:r w:rsidRPr="005379FB">
              <w:rPr>
                <w:rFonts w:ascii="Arial" w:hAnsi="Arial" w:cs="Arial"/>
                <w:color w:val="000000"/>
                <w:sz w:val="22"/>
                <w:szCs w:val="22"/>
                <w:lang w:val="en-US"/>
              </w:rPr>
              <w:t xml:space="preserve"> </w:t>
            </w:r>
            <w:proofErr w:type="spellStart"/>
            <w:r w:rsidRPr="005379FB">
              <w:rPr>
                <w:rFonts w:ascii="Arial" w:hAnsi="Arial" w:cs="Arial"/>
                <w:color w:val="000000"/>
                <w:sz w:val="22"/>
                <w:szCs w:val="22"/>
                <w:lang w:val="en-US"/>
              </w:rPr>
              <w:t>duyulmuş</w:t>
            </w:r>
            <w:proofErr w:type="spellEnd"/>
            <w:r w:rsidRPr="005379FB">
              <w:rPr>
                <w:rFonts w:ascii="Arial" w:hAnsi="Arial" w:cs="Arial"/>
                <w:color w:val="000000"/>
                <w:sz w:val="22"/>
                <w:szCs w:val="22"/>
                <w:lang w:val="en-US"/>
              </w:rPr>
              <w:t xml:space="preserve"> </w:t>
            </w:r>
            <w:proofErr w:type="spellStart"/>
            <w:r w:rsidRPr="005379FB">
              <w:rPr>
                <w:rFonts w:ascii="Arial" w:hAnsi="Arial" w:cs="Arial"/>
                <w:color w:val="000000"/>
                <w:sz w:val="22"/>
                <w:szCs w:val="22"/>
                <w:lang w:val="en-US"/>
              </w:rPr>
              <w:t>olup</w:t>
            </w:r>
            <w:proofErr w:type="spellEnd"/>
            <w:r w:rsidRPr="005379FB">
              <w:rPr>
                <w:rFonts w:ascii="Arial" w:hAnsi="Arial" w:cs="Arial"/>
                <w:color w:val="000000"/>
                <w:sz w:val="22"/>
                <w:szCs w:val="22"/>
                <w:lang w:val="en-US"/>
              </w:rPr>
              <w:t xml:space="preserve"> </w:t>
            </w:r>
            <w:proofErr w:type="spellStart"/>
            <w:r w:rsidRPr="005379FB">
              <w:rPr>
                <w:rFonts w:ascii="Arial" w:hAnsi="Arial" w:cs="Arial"/>
                <w:color w:val="000000"/>
                <w:sz w:val="22"/>
                <w:szCs w:val="22"/>
                <w:lang w:val="en-US"/>
              </w:rPr>
              <w:t>ve</w:t>
            </w:r>
            <w:proofErr w:type="spellEnd"/>
            <w:r w:rsidRPr="005379FB">
              <w:rPr>
                <w:rFonts w:ascii="Arial" w:hAnsi="Arial" w:cs="Arial"/>
                <w:color w:val="000000"/>
                <w:sz w:val="22"/>
                <w:szCs w:val="22"/>
                <w:lang w:val="en-US"/>
              </w:rPr>
              <w:t xml:space="preserve"> </w:t>
            </w:r>
            <w:proofErr w:type="spellStart"/>
            <w:r w:rsidRPr="005379FB">
              <w:rPr>
                <w:rFonts w:ascii="Arial" w:hAnsi="Arial" w:cs="Arial"/>
                <w:color w:val="000000"/>
                <w:sz w:val="22"/>
                <w:szCs w:val="22"/>
                <w:lang w:val="en-US"/>
              </w:rPr>
              <w:t>Belediyemiz</w:t>
            </w:r>
            <w:proofErr w:type="spellEnd"/>
            <w:r w:rsidRPr="005379FB">
              <w:rPr>
                <w:rFonts w:ascii="Arial" w:hAnsi="Arial" w:cs="Arial"/>
                <w:color w:val="000000"/>
                <w:sz w:val="22"/>
                <w:szCs w:val="22"/>
                <w:lang w:val="en-US"/>
              </w:rPr>
              <w:t xml:space="preserve"> y</w:t>
            </w:r>
            <w:proofErr w:type="spellStart"/>
            <w:r w:rsidRPr="005379FB">
              <w:rPr>
                <w:rFonts w:ascii="Arial" w:hAnsi="Arial" w:cs="Arial"/>
                <w:color w:val="000000"/>
                <w:sz w:val="22"/>
                <w:szCs w:val="22"/>
              </w:rPr>
              <w:t>urtiçi</w:t>
            </w:r>
            <w:proofErr w:type="spellEnd"/>
            <w:r w:rsidRPr="005379FB">
              <w:rPr>
                <w:rFonts w:ascii="Arial" w:hAnsi="Arial" w:cs="Arial"/>
                <w:color w:val="000000"/>
                <w:sz w:val="22"/>
                <w:szCs w:val="22"/>
              </w:rPr>
              <w:t xml:space="preserve"> bankalardan 42.000.000,00 (</w:t>
            </w:r>
            <w:proofErr w:type="spellStart"/>
            <w:r w:rsidRPr="005379FB">
              <w:rPr>
                <w:rFonts w:ascii="Arial" w:hAnsi="Arial" w:cs="Arial"/>
                <w:color w:val="000000"/>
                <w:sz w:val="22"/>
                <w:szCs w:val="22"/>
              </w:rPr>
              <w:t>Kırkikimilyon</w:t>
            </w:r>
            <w:proofErr w:type="spellEnd"/>
            <w:r w:rsidRPr="005379FB">
              <w:rPr>
                <w:rFonts w:ascii="Arial" w:hAnsi="Arial" w:cs="Arial"/>
                <w:color w:val="000000"/>
                <w:sz w:val="22"/>
                <w:szCs w:val="22"/>
              </w:rPr>
              <w:t>) Türk Lirası’na kadar iç borçlanma yapılabilmesine, borçlanmanın zaman ve şartlarının belirlenmesi ile gerektiği taktirde teminat gösterme veya ipotek verilmesi konusunda da Belediye Başkanına yetki verilmesi ile ilgili</w:t>
            </w:r>
            <w:r w:rsidRPr="005379FB">
              <w:rPr>
                <w:rFonts w:ascii="Arial" w:hAnsi="Arial" w:cs="Arial"/>
                <w:sz w:val="22"/>
                <w:szCs w:val="22"/>
              </w:rPr>
              <w:t xml:space="preserve"> teklif Belediye Meclisinin 03.04.2023 tarih ve 67 sayılı ara kararı ile Plan ve Bütçe Komisyonuna havale edilmiştir.</w:t>
            </w:r>
          </w:p>
          <w:p w:rsidR="00124045" w:rsidRPr="005379FB" w:rsidRDefault="00124045" w:rsidP="00124045">
            <w:pPr>
              <w:ind w:firstLine="601"/>
              <w:jc w:val="both"/>
              <w:rPr>
                <w:rFonts w:ascii="Arial" w:hAnsi="Arial" w:cs="Arial"/>
                <w:sz w:val="6"/>
                <w:szCs w:val="6"/>
              </w:rPr>
            </w:pPr>
          </w:p>
          <w:p w:rsidR="00124045" w:rsidRPr="005379FB" w:rsidRDefault="005379FB" w:rsidP="00124045">
            <w:pPr>
              <w:ind w:firstLine="601"/>
              <w:jc w:val="both"/>
              <w:rPr>
                <w:rFonts w:ascii="Arial" w:hAnsi="Arial" w:cs="Arial"/>
                <w:sz w:val="22"/>
                <w:szCs w:val="22"/>
              </w:rPr>
            </w:pPr>
            <w:r>
              <w:rPr>
                <w:rFonts w:ascii="Arial" w:hAnsi="Arial" w:cs="Arial"/>
                <w:sz w:val="22"/>
                <w:szCs w:val="22"/>
              </w:rPr>
              <w:t>K</w:t>
            </w:r>
            <w:r w:rsidR="00A12988" w:rsidRPr="005379FB">
              <w:rPr>
                <w:rFonts w:ascii="Arial" w:hAnsi="Arial" w:cs="Arial"/>
                <w:sz w:val="22"/>
                <w:szCs w:val="22"/>
              </w:rPr>
              <w:t xml:space="preserve">omisyon raporu doğrultusunda; </w:t>
            </w:r>
            <w:r w:rsidR="00124045" w:rsidRPr="005379FB">
              <w:rPr>
                <w:rFonts w:ascii="Arial" w:hAnsi="Arial" w:cs="Arial"/>
                <w:sz w:val="22"/>
                <w:szCs w:val="22"/>
              </w:rPr>
              <w:t xml:space="preserve">5393 Sayılı Belediye Kanununun Borçlanma başlıklı 68’inci maddesinde; </w:t>
            </w:r>
            <w:r w:rsidR="00124045" w:rsidRPr="005379FB">
              <w:rPr>
                <w:rFonts w:ascii="Arial" w:hAnsi="Arial" w:cs="Arial"/>
                <w:iCs/>
                <w:sz w:val="22"/>
                <w:szCs w:val="22"/>
              </w:rPr>
              <w:t xml:space="preserve">“Belediye, görev ve hizmetlerinin gerektirdiği giderleri karşılamak amacıyla aşağıda belirtilen </w:t>
            </w:r>
            <w:proofErr w:type="spellStart"/>
            <w:r w:rsidR="00124045" w:rsidRPr="005379FB">
              <w:rPr>
                <w:rFonts w:ascii="Arial" w:hAnsi="Arial" w:cs="Arial"/>
                <w:iCs/>
                <w:sz w:val="22"/>
                <w:szCs w:val="22"/>
              </w:rPr>
              <w:t>usûl</w:t>
            </w:r>
            <w:proofErr w:type="spellEnd"/>
            <w:r w:rsidR="00124045" w:rsidRPr="005379FB">
              <w:rPr>
                <w:rFonts w:ascii="Arial" w:hAnsi="Arial" w:cs="Arial"/>
                <w:iCs/>
                <w:sz w:val="22"/>
                <w:szCs w:val="22"/>
              </w:rPr>
              <w:t xml:space="preserve"> ve esaslara göre borçlanma yapabilir ve tahvil ihraç edebilir:</w:t>
            </w:r>
            <w:r w:rsidR="00A12988" w:rsidRPr="005379FB">
              <w:rPr>
                <w:rFonts w:ascii="Arial" w:hAnsi="Arial" w:cs="Arial"/>
                <w:iCs/>
                <w:sz w:val="22"/>
                <w:szCs w:val="22"/>
              </w:rPr>
              <w:t xml:space="preserve"> </w:t>
            </w:r>
            <w:r w:rsidR="00124045" w:rsidRPr="005379FB">
              <w:rPr>
                <w:rFonts w:ascii="Arial" w:hAnsi="Arial" w:cs="Arial"/>
                <w:sz w:val="22"/>
                <w:szCs w:val="22"/>
              </w:rPr>
              <w:t xml:space="preserve">Yine aynı kanunun; </w:t>
            </w:r>
          </w:p>
          <w:p w:rsidR="00124045" w:rsidRPr="005379FB" w:rsidRDefault="00124045" w:rsidP="00124045">
            <w:pPr>
              <w:ind w:firstLine="601"/>
              <w:jc w:val="both"/>
              <w:rPr>
                <w:rFonts w:ascii="Arial" w:hAnsi="Arial" w:cs="Arial"/>
                <w:sz w:val="6"/>
                <w:szCs w:val="6"/>
              </w:rPr>
            </w:pPr>
          </w:p>
          <w:p w:rsidR="00124045" w:rsidRPr="005379FB" w:rsidRDefault="00124045" w:rsidP="00124045">
            <w:pPr>
              <w:ind w:firstLine="601"/>
              <w:jc w:val="both"/>
              <w:rPr>
                <w:rFonts w:ascii="Arial" w:hAnsi="Arial" w:cs="Arial"/>
                <w:sz w:val="22"/>
                <w:szCs w:val="22"/>
              </w:rPr>
            </w:pPr>
            <w:r w:rsidRPr="005379FB">
              <w:rPr>
                <w:rFonts w:ascii="Arial" w:hAnsi="Arial" w:cs="Arial"/>
                <w:sz w:val="22"/>
                <w:szCs w:val="22"/>
              </w:rPr>
              <w:t xml:space="preserve">d) Belediye ve bağlı kuruluşları ile bunların sermayesinin yüzde ellisinden fazlasına sahip oldukları şirketlerin, faiz dâhil iç ve dış borç stok tutarı, en son kesinleşmiş bütçe gelirleri toplamının 213 sayılı Vergi Usul Kanununa göre belirlenecek yeniden değerleme oranıyla artırılan miktarını aşamaz. Bu miktar büyükşehir belediyeleri için bir buçuk kat olarak uygulanır. </w:t>
            </w:r>
          </w:p>
          <w:p w:rsidR="00124045" w:rsidRPr="005379FB" w:rsidRDefault="00124045" w:rsidP="00124045">
            <w:pPr>
              <w:ind w:firstLine="601"/>
              <w:jc w:val="both"/>
              <w:rPr>
                <w:rFonts w:ascii="Arial" w:hAnsi="Arial" w:cs="Arial"/>
                <w:sz w:val="6"/>
                <w:szCs w:val="6"/>
              </w:rPr>
            </w:pPr>
          </w:p>
          <w:p w:rsidR="00124045" w:rsidRPr="005379FB" w:rsidRDefault="00124045" w:rsidP="00124045">
            <w:pPr>
              <w:ind w:firstLine="601"/>
              <w:jc w:val="both"/>
              <w:rPr>
                <w:rFonts w:ascii="Arial" w:hAnsi="Arial" w:cs="Arial"/>
                <w:sz w:val="22"/>
                <w:szCs w:val="22"/>
              </w:rPr>
            </w:pPr>
            <w:r w:rsidRPr="005379FB">
              <w:rPr>
                <w:rFonts w:ascii="Arial" w:hAnsi="Arial" w:cs="Arial"/>
                <w:sz w:val="22"/>
                <w:szCs w:val="22"/>
              </w:rPr>
              <w:t>e) Belediye ve bağlı kuruluşları ile bunların sermayesinin yüzde ellisinden fazlasına sahip oldukları şirketler, en son kesinleşmiş bütçe gelirlerinin, 213 sayılı Vergi Usul Kanununa göre belirlenecek yeniden değerleme oranıyla artırılan miktarının yılı içinde toplam yüzde onunu geçmeyen iç borçlanmayı belediye meclisinin kararı; yüzde onunu geçen iç borçlanma için ise meclis üye tam sayısının salt çoğunluğunun kararı ve Çevre, Şehircilik ve İklim Değişikliği Bakanlığının onayı ile yapabilir denilmektedir.</w:t>
            </w:r>
          </w:p>
          <w:p w:rsidR="00124045" w:rsidRPr="005379FB" w:rsidRDefault="00124045" w:rsidP="00124045">
            <w:pPr>
              <w:ind w:firstLine="851"/>
              <w:jc w:val="both"/>
              <w:rPr>
                <w:rFonts w:ascii="Arial" w:hAnsi="Arial" w:cs="Arial"/>
                <w:sz w:val="6"/>
                <w:szCs w:val="6"/>
              </w:rPr>
            </w:pPr>
          </w:p>
          <w:p w:rsidR="008254E6" w:rsidRDefault="00124045" w:rsidP="005379FB">
            <w:pPr>
              <w:ind w:firstLine="601"/>
              <w:jc w:val="both"/>
              <w:rPr>
                <w:sz w:val="24"/>
              </w:rPr>
            </w:pPr>
            <w:r w:rsidRPr="005379FB">
              <w:rPr>
                <w:rFonts w:ascii="Arial" w:hAnsi="Arial" w:cs="Arial"/>
                <w:sz w:val="22"/>
                <w:szCs w:val="22"/>
              </w:rPr>
              <w:t xml:space="preserve">Bu nedenle; 5393 Sayılı Belediye Kanununun 18. Maddesi (d) ve (e) bendi ile 68. maddesinde yer alan koşulların yerine getirilmesi kaydıyla </w:t>
            </w:r>
            <w:r w:rsidRPr="005379FB">
              <w:rPr>
                <w:rFonts w:ascii="Arial" w:hAnsi="Arial" w:cs="Arial"/>
                <w:color w:val="000000"/>
                <w:sz w:val="22"/>
                <w:szCs w:val="22"/>
              </w:rPr>
              <w:t xml:space="preserve">Belediyemiz hizmetlerinin herhangi bir aksamaya mahal vermeden devamının sağlanması, cari işlemlerin yapılabilmesi, altyapı ve üstyapı yatırımlarının tamamlanabilmesi, çevre düzenlemesinin yapılması, bu hizmetlerin modern şehircilik anlayışı ile geliştirilmesinin yanında yeni teknolojilere uyumlu hale getirilmesi ve 5393 sayılı Belediye Kanununun 14 üncü maddesi ile diğer yasal düzenlemeler gereği sunmakla yükümlü olduğumuz kamu hizmetlerini sürdürebilmek için oluşabilecek nakit ihtiyacının karşılanabilmesi amacıyla ve EYT kapsamında emekli olacak personellerimizin emekli ikramiyeleri ve tazminatlarının ödenebilmesi için </w:t>
            </w:r>
            <w:r w:rsidRPr="005379FB">
              <w:rPr>
                <w:rFonts w:ascii="Arial" w:hAnsi="Arial" w:cs="Arial"/>
                <w:sz w:val="22"/>
                <w:szCs w:val="22"/>
              </w:rPr>
              <w:t xml:space="preserve">yurtiçi bankalardan </w:t>
            </w:r>
            <w:r w:rsidRPr="005379FB">
              <w:rPr>
                <w:rFonts w:ascii="Arial" w:hAnsi="Arial" w:cs="Arial"/>
                <w:color w:val="000000"/>
                <w:sz w:val="22"/>
                <w:szCs w:val="22"/>
              </w:rPr>
              <w:t>42.000.000,00 (</w:t>
            </w:r>
            <w:proofErr w:type="spellStart"/>
            <w:r w:rsidRPr="005379FB">
              <w:rPr>
                <w:rFonts w:ascii="Arial" w:hAnsi="Arial" w:cs="Arial"/>
                <w:color w:val="000000"/>
                <w:sz w:val="22"/>
                <w:szCs w:val="22"/>
              </w:rPr>
              <w:t>Kırkikimilyon</w:t>
            </w:r>
            <w:proofErr w:type="spellEnd"/>
            <w:r w:rsidRPr="005379FB">
              <w:rPr>
                <w:rFonts w:ascii="Arial" w:hAnsi="Arial" w:cs="Arial"/>
                <w:color w:val="000000"/>
                <w:sz w:val="22"/>
                <w:szCs w:val="22"/>
              </w:rPr>
              <w:t xml:space="preserve">) </w:t>
            </w:r>
            <w:r w:rsidRPr="005379FB">
              <w:rPr>
                <w:rFonts w:ascii="Arial" w:hAnsi="Arial" w:cs="Arial"/>
                <w:sz w:val="22"/>
                <w:szCs w:val="22"/>
              </w:rPr>
              <w:t xml:space="preserve"> Türk Lirasına kadar iç borçlanma yapılabilmesine, borçlanmanın zaman ve şartlarının belirlenmesi ile gerektiği taktirde teminat mektubu vermeye ve almaya, borçlanmanın teminatını teşkil etmek üzere temlik vermeye kurum, kuruluşlar ile bankalar nezdinde her türlü işlemlerin yapılabilmesi için protokol yapmaya, teminat/ipotek vermeye Belediye Başkanı Abdullah </w:t>
            </w:r>
            <w:proofErr w:type="spellStart"/>
            <w:r w:rsidRPr="005379FB">
              <w:rPr>
                <w:rFonts w:ascii="Arial" w:hAnsi="Arial" w:cs="Arial"/>
                <w:sz w:val="22"/>
                <w:szCs w:val="22"/>
              </w:rPr>
              <w:t>ÖZYİĞİT’in</w:t>
            </w:r>
            <w:proofErr w:type="spellEnd"/>
            <w:r w:rsidRPr="005379FB">
              <w:rPr>
                <w:rFonts w:ascii="Arial" w:hAnsi="Arial" w:cs="Arial"/>
                <w:sz w:val="22"/>
                <w:szCs w:val="22"/>
              </w:rPr>
              <w:t xml:space="preserve"> yetkili kılınmasının kabulüne</w:t>
            </w:r>
            <w:r w:rsidR="00A12988" w:rsidRPr="005379FB">
              <w:rPr>
                <w:rFonts w:ascii="Arial" w:hAnsi="Arial" w:cs="Arial"/>
                <w:sz w:val="22"/>
                <w:szCs w:val="22"/>
              </w:rPr>
              <w:t xml:space="preserve"> Meclis üyesi</w:t>
            </w:r>
            <w:r w:rsidRPr="005379FB">
              <w:rPr>
                <w:rFonts w:ascii="Arial" w:hAnsi="Arial" w:cs="Arial"/>
                <w:sz w:val="22"/>
                <w:szCs w:val="22"/>
              </w:rPr>
              <w:t xml:space="preserve"> </w:t>
            </w:r>
            <w:proofErr w:type="spellStart"/>
            <w:r w:rsidR="00A12988" w:rsidRPr="005379FB">
              <w:rPr>
                <w:rFonts w:ascii="Arial" w:hAnsi="Arial" w:cs="Arial"/>
                <w:sz w:val="22"/>
                <w:szCs w:val="22"/>
              </w:rPr>
              <w:t>Abdurrahman</w:t>
            </w:r>
            <w:proofErr w:type="spellEnd"/>
            <w:r w:rsidR="00A12988" w:rsidRPr="005379FB">
              <w:rPr>
                <w:rFonts w:ascii="Arial" w:hAnsi="Arial" w:cs="Arial"/>
                <w:sz w:val="22"/>
                <w:szCs w:val="22"/>
              </w:rPr>
              <w:t xml:space="preserve"> YILDIZ ve Fahrettin </w:t>
            </w:r>
            <w:proofErr w:type="spellStart"/>
            <w:r w:rsidR="00A12988" w:rsidRPr="005379FB">
              <w:rPr>
                <w:rFonts w:ascii="Arial" w:hAnsi="Arial" w:cs="Arial"/>
                <w:sz w:val="22"/>
                <w:szCs w:val="22"/>
              </w:rPr>
              <w:t>KILINÇ’ın</w:t>
            </w:r>
            <w:proofErr w:type="spellEnd"/>
            <w:r w:rsidR="00A12988" w:rsidRPr="005379FB">
              <w:rPr>
                <w:rFonts w:ascii="Arial" w:hAnsi="Arial" w:cs="Arial"/>
                <w:sz w:val="22"/>
                <w:szCs w:val="22"/>
              </w:rPr>
              <w:t xml:space="preserve"> ret oyuna karşın </w:t>
            </w:r>
            <w:r w:rsidRPr="005379FB">
              <w:rPr>
                <w:rFonts w:ascii="Arial" w:hAnsi="Arial" w:cs="Arial"/>
                <w:sz w:val="22"/>
                <w:szCs w:val="22"/>
              </w:rPr>
              <w:t>oy</w:t>
            </w:r>
            <w:r w:rsidR="00A12988" w:rsidRPr="005379FB">
              <w:rPr>
                <w:rFonts w:ascii="Arial" w:hAnsi="Arial" w:cs="Arial"/>
                <w:sz w:val="22"/>
                <w:szCs w:val="22"/>
              </w:rPr>
              <w:t xml:space="preserve"> çoklu</w:t>
            </w:r>
            <w:r w:rsidRPr="005379FB">
              <w:rPr>
                <w:rFonts w:ascii="Arial" w:hAnsi="Arial" w:cs="Arial"/>
                <w:sz w:val="22"/>
                <w:szCs w:val="22"/>
              </w:rPr>
              <w:t xml:space="preserve"> ile karar verildi</w:t>
            </w:r>
            <w:r w:rsidRPr="005379FB">
              <w:rPr>
                <w:rFonts w:ascii="Arial" w:hAnsi="Arial" w:cs="Arial"/>
                <w:color w:val="76923C"/>
                <w:sz w:val="22"/>
                <w:szCs w:val="22"/>
              </w:rPr>
              <w:t>.</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5379FB">
        <w:tblPrEx>
          <w:tblCellMar>
            <w:top w:w="0" w:type="dxa"/>
            <w:bottom w:w="0" w:type="dxa"/>
          </w:tblCellMar>
        </w:tblPrEx>
        <w:trPr>
          <w:cantSplit/>
          <w:trHeight w:hRule="exact" w:val="1200"/>
        </w:trPr>
        <w:tc>
          <w:tcPr>
            <w:tcW w:w="3402" w:type="dxa"/>
            <w:tcBorders>
              <w:top w:val="nil"/>
              <w:left w:val="nil"/>
              <w:bottom w:val="nil"/>
              <w:right w:val="nil"/>
            </w:tcBorders>
          </w:tcPr>
          <w:p w:rsidR="005379FB" w:rsidRDefault="005379FB">
            <w:pPr>
              <w:pStyle w:val="Balk1"/>
              <w:rPr>
                <w:szCs w:val="24"/>
              </w:rPr>
            </w:pPr>
            <w:r>
              <w:rPr>
                <w:szCs w:val="24"/>
              </w:rPr>
              <w:lastRenderedPageBreak/>
              <w:t>MECLİS BAŞKANI</w:t>
            </w:r>
          </w:p>
          <w:p w:rsidR="005379FB" w:rsidRDefault="005379FB">
            <w:pPr>
              <w:jc w:val="center"/>
              <w:rPr>
                <w:b/>
                <w:sz w:val="24"/>
                <w:szCs w:val="24"/>
              </w:rPr>
            </w:pPr>
            <w:r>
              <w:rPr>
                <w:b/>
                <w:sz w:val="24"/>
                <w:szCs w:val="24"/>
              </w:rPr>
              <w:t>Abdullah ÖZYİĞİT</w:t>
            </w:r>
          </w:p>
        </w:tc>
        <w:tc>
          <w:tcPr>
            <w:tcW w:w="3402" w:type="dxa"/>
            <w:tcBorders>
              <w:top w:val="nil"/>
              <w:left w:val="nil"/>
              <w:bottom w:val="nil"/>
              <w:right w:val="nil"/>
            </w:tcBorders>
          </w:tcPr>
          <w:p w:rsidR="005379FB" w:rsidRDefault="005379FB">
            <w:pPr>
              <w:pStyle w:val="Balk1"/>
              <w:rPr>
                <w:szCs w:val="24"/>
              </w:rPr>
            </w:pPr>
            <w:r>
              <w:rPr>
                <w:szCs w:val="24"/>
              </w:rPr>
              <w:t>KATİP</w:t>
            </w:r>
          </w:p>
          <w:p w:rsidR="005379FB" w:rsidRDefault="005379FB">
            <w:pPr>
              <w:jc w:val="center"/>
              <w:rPr>
                <w:b/>
                <w:sz w:val="24"/>
                <w:szCs w:val="24"/>
              </w:rPr>
            </w:pPr>
            <w:r>
              <w:rPr>
                <w:b/>
                <w:sz w:val="24"/>
                <w:szCs w:val="24"/>
              </w:rPr>
              <w:t>Sevgi UĞURLU</w:t>
            </w:r>
          </w:p>
        </w:tc>
        <w:tc>
          <w:tcPr>
            <w:tcW w:w="3402" w:type="dxa"/>
            <w:tcBorders>
              <w:top w:val="nil"/>
              <w:left w:val="nil"/>
              <w:bottom w:val="nil"/>
              <w:right w:val="nil"/>
            </w:tcBorders>
          </w:tcPr>
          <w:p w:rsidR="005379FB" w:rsidRDefault="005379FB">
            <w:pPr>
              <w:pStyle w:val="Balk1"/>
              <w:rPr>
                <w:szCs w:val="24"/>
              </w:rPr>
            </w:pPr>
            <w:r>
              <w:rPr>
                <w:szCs w:val="24"/>
              </w:rPr>
              <w:t>KATİP</w:t>
            </w:r>
          </w:p>
          <w:p w:rsidR="005379FB" w:rsidRDefault="005379FB">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12988">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A12988">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12988">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A12988" w:rsidRDefault="00A12988" w:rsidP="00A12988">
      <w:pPr>
        <w:rPr>
          <w:rFonts w:ascii="Arial" w:hAnsi="Arial" w:cs="Arial"/>
          <w:sz w:val="24"/>
          <w:szCs w:val="24"/>
        </w:rPr>
      </w:pPr>
    </w:p>
    <w:sectPr w:rsidR="00A12988">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51DD" w:rsidRDefault="009851DD">
      <w:r>
        <w:separator/>
      </w:r>
    </w:p>
  </w:endnote>
  <w:endnote w:type="continuationSeparator" w:id="1">
    <w:p w:rsidR="009851DD" w:rsidRDefault="009851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51DD" w:rsidRDefault="009851DD">
      <w:r>
        <w:separator/>
      </w:r>
    </w:p>
  </w:footnote>
  <w:footnote w:type="continuationSeparator" w:id="1">
    <w:p w:rsidR="009851DD" w:rsidRDefault="009851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A18CC">
          <w:pPr>
            <w:pStyle w:val="Balk2"/>
            <w:jc w:val="left"/>
          </w:pPr>
          <w:r>
            <w:t>76</w:t>
          </w:r>
        </w:p>
      </w:tc>
      <w:tc>
        <w:tcPr>
          <w:tcW w:w="4404" w:type="dxa"/>
          <w:tcBorders>
            <w:top w:val="nil"/>
            <w:left w:val="nil"/>
            <w:bottom w:val="nil"/>
            <w:right w:val="nil"/>
          </w:tcBorders>
        </w:tcPr>
        <w:p w:rsidR="008254E6" w:rsidRDefault="008254E6">
          <w:pPr>
            <w:pStyle w:val="Balk2"/>
            <w:rPr>
              <w:b/>
            </w:rPr>
          </w:pPr>
          <w:r>
            <w:rPr>
              <w:b/>
            </w:rPr>
            <w:t>MERSİN</w:t>
          </w:r>
        </w:p>
      </w:tc>
    </w:tr>
    <w:tr w:rsidR="00124045">
      <w:tblPrEx>
        <w:tblCellMar>
          <w:top w:w="0" w:type="dxa"/>
          <w:bottom w:w="0" w:type="dxa"/>
        </w:tblCellMar>
      </w:tblPrEx>
      <w:trPr>
        <w:cantSplit/>
      </w:trPr>
      <w:tc>
        <w:tcPr>
          <w:tcW w:w="942" w:type="dxa"/>
          <w:tcBorders>
            <w:top w:val="nil"/>
            <w:left w:val="nil"/>
            <w:bottom w:val="nil"/>
            <w:right w:val="nil"/>
          </w:tcBorders>
        </w:tcPr>
        <w:p w:rsidR="00124045" w:rsidRDefault="00124045">
          <w:pPr>
            <w:rPr>
              <w:b/>
              <w:sz w:val="24"/>
            </w:rPr>
          </w:pPr>
        </w:p>
      </w:tc>
      <w:tc>
        <w:tcPr>
          <w:tcW w:w="4860" w:type="dxa"/>
          <w:tcBorders>
            <w:top w:val="nil"/>
            <w:left w:val="nil"/>
            <w:bottom w:val="nil"/>
            <w:right w:val="nil"/>
          </w:tcBorders>
        </w:tcPr>
        <w:p w:rsidR="00124045" w:rsidRDefault="00124045">
          <w:pPr>
            <w:pStyle w:val="Balk2"/>
            <w:jc w:val="left"/>
          </w:pPr>
        </w:p>
      </w:tc>
      <w:tc>
        <w:tcPr>
          <w:tcW w:w="4404" w:type="dxa"/>
          <w:tcBorders>
            <w:top w:val="nil"/>
            <w:left w:val="nil"/>
            <w:bottom w:val="nil"/>
            <w:right w:val="nil"/>
          </w:tcBorders>
        </w:tcPr>
        <w:p w:rsidR="00124045" w:rsidRDefault="004A18CC">
          <w:pPr>
            <w:pStyle w:val="Balk2"/>
            <w:rPr>
              <w:b/>
            </w:rPr>
          </w:pPr>
          <w:r>
            <w:rPr>
              <w:b/>
            </w:rPr>
            <w:t>07/04/2023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24045"/>
    <w:rsid w:val="002416D3"/>
    <w:rsid w:val="002C213B"/>
    <w:rsid w:val="003614B4"/>
    <w:rsid w:val="00466063"/>
    <w:rsid w:val="00481B3D"/>
    <w:rsid w:val="004A18CC"/>
    <w:rsid w:val="00534478"/>
    <w:rsid w:val="005379FB"/>
    <w:rsid w:val="00575CE8"/>
    <w:rsid w:val="006B6E6F"/>
    <w:rsid w:val="006F4BDB"/>
    <w:rsid w:val="0077636E"/>
    <w:rsid w:val="008254E6"/>
    <w:rsid w:val="008517C2"/>
    <w:rsid w:val="009851DD"/>
    <w:rsid w:val="00A07AAA"/>
    <w:rsid w:val="00A12988"/>
    <w:rsid w:val="00A341E9"/>
    <w:rsid w:val="00C63B2B"/>
    <w:rsid w:val="00CB43C3"/>
    <w:rsid w:val="00D85511"/>
    <w:rsid w:val="00DF16C8"/>
    <w:rsid w:val="00F20D01"/>
    <w:rsid w:val="00F532D1"/>
    <w:rsid w:val="00F62324"/>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5379FB"/>
    <w:rPr>
      <w:b/>
      <w:sz w:val="24"/>
    </w:rPr>
  </w:style>
</w:styles>
</file>

<file path=word/webSettings.xml><?xml version="1.0" encoding="utf-8"?>
<w:webSettings xmlns:r="http://schemas.openxmlformats.org/officeDocument/2006/relationships" xmlns:w="http://schemas.openxmlformats.org/wordprocessingml/2006/main">
  <w:divs>
    <w:div w:id="186524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yazi_meclis_283_2023-04-10_9-27_404852</Template>
  <TotalTime>1</TotalTime>
  <Pages>2</Pages>
  <Words>528</Words>
  <Characters>4229</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2023-04-13T13:51:00Z</cp:lastPrinted>
  <dcterms:created xsi:type="dcterms:W3CDTF">2023-04-14T07:47:00Z</dcterms:created>
  <dcterms:modified xsi:type="dcterms:W3CDTF">2023-04-14T07:47:00Z</dcterms:modified>
</cp:coreProperties>
</file>