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rsidTr="000B0812">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B0812">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rsidTr="000B0812">
        <w:tc>
          <w:tcPr>
            <w:tcW w:w="10206" w:type="dxa"/>
            <w:tcBorders>
              <w:top w:val="nil"/>
              <w:left w:val="nil"/>
              <w:bottom w:val="nil"/>
              <w:right w:val="nil"/>
            </w:tcBorders>
          </w:tcPr>
          <w:p w:rsidR="00245229" w:rsidRPr="00E135A3" w:rsidRDefault="00D313E7" w:rsidP="00720C17">
            <w:pPr>
              <w:ind w:left="-108" w:right="-108" w:firstLine="709"/>
              <w:jc w:val="both"/>
              <w:rPr>
                <w:rFonts w:ascii="Arial" w:hAnsi="Arial" w:cs="Arial"/>
                <w:sz w:val="24"/>
                <w:szCs w:val="24"/>
              </w:rPr>
            </w:pPr>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.2024 tarih ve 1</w:t>
            </w:r>
            <w:r w:rsidR="00132EE7">
              <w:rPr>
                <w:rFonts w:ascii="Arial" w:hAnsi="Arial" w:cs="Arial"/>
                <w:sz w:val="24"/>
                <w:szCs w:val="24"/>
              </w:rPr>
              <w:t>6</w:t>
            </w:r>
            <w:r w:rsidR="00FA2F46">
              <w:rPr>
                <w:rFonts w:ascii="Arial" w:hAnsi="Arial" w:cs="Arial"/>
                <w:sz w:val="24"/>
                <w:szCs w:val="24"/>
              </w:rPr>
              <w:t>9</w:t>
            </w:r>
            <w:r w:rsidR="00B67ACF">
              <w:rPr>
                <w:rFonts w:ascii="Arial" w:hAnsi="Arial" w:cs="Arial"/>
                <w:sz w:val="24"/>
                <w:szCs w:val="24"/>
              </w:rPr>
              <w:t xml:space="preserve"> </w:t>
            </w:r>
            <w:r w:rsidRPr="00E135A3">
              <w:rPr>
                <w:rFonts w:ascii="Arial" w:hAnsi="Arial" w:cs="Arial"/>
                <w:sz w:val="24"/>
                <w:szCs w:val="24"/>
              </w:rPr>
              <w:t>sayılı ara kararı ile</w:t>
            </w:r>
            <w:r w:rsidR="00DB397C">
              <w:rPr>
                <w:rFonts w:ascii="Arial" w:hAnsi="Arial" w:cs="Arial"/>
                <w:sz w:val="24"/>
                <w:szCs w:val="24"/>
              </w:rPr>
              <w:t xml:space="preserve"> Plan ve </w:t>
            </w:r>
            <w:r w:rsidR="00720C17">
              <w:rPr>
                <w:rFonts w:ascii="Arial" w:hAnsi="Arial" w:cs="Arial"/>
                <w:sz w:val="24"/>
                <w:szCs w:val="24"/>
              </w:rPr>
              <w:t>Bütçe Komisyonuna</w:t>
            </w:r>
            <w:r w:rsidRPr="00E135A3">
              <w:rPr>
                <w:rFonts w:ascii="Arial" w:hAnsi="Arial" w:cs="Arial"/>
                <w:sz w:val="24"/>
                <w:szCs w:val="24"/>
              </w:rPr>
              <w:t xml:space="preserve"> havale edilen </w:t>
            </w:r>
            <w:r w:rsidR="00132EE7">
              <w:rPr>
                <w:rFonts w:ascii="Arial" w:hAnsi="Arial" w:cs="Arial"/>
                <w:sz w:val="24"/>
                <w:szCs w:val="24"/>
              </w:rPr>
              <w:t xml:space="preserve">Belediyemiz </w:t>
            </w:r>
            <w:r w:rsidR="00FA2F46">
              <w:rPr>
                <w:rFonts w:ascii="Arial" w:hAnsi="Arial" w:cs="Arial"/>
                <w:sz w:val="24"/>
                <w:szCs w:val="24"/>
              </w:rPr>
              <w:t xml:space="preserve">birimlerine ödenek aktarması </w:t>
            </w:r>
            <w:r w:rsidRPr="00E135A3">
              <w:rPr>
                <w:rFonts w:ascii="Arial" w:hAnsi="Arial" w:cs="Arial"/>
                <w:sz w:val="24"/>
                <w:szCs w:val="24"/>
              </w:rPr>
              <w:t xml:space="preserve">teklifi ile ilgili </w:t>
            </w:r>
            <w:r w:rsidR="00720C17">
              <w:rPr>
                <w:rFonts w:ascii="Arial" w:hAnsi="Arial" w:cs="Arial"/>
                <w:sz w:val="24"/>
                <w:szCs w:val="24"/>
              </w:rPr>
              <w:t>08.</w:t>
            </w:r>
            <w:r w:rsidR="00DB397C">
              <w:rPr>
                <w:rFonts w:ascii="Arial" w:hAnsi="Arial" w:cs="Arial"/>
                <w:sz w:val="24"/>
                <w:szCs w:val="24"/>
              </w:rPr>
              <w:t>10</w:t>
            </w:r>
            <w:r w:rsidR="002C6F3B">
              <w:rPr>
                <w:rFonts w:ascii="Arial" w:hAnsi="Arial" w:cs="Arial"/>
                <w:sz w:val="24"/>
                <w:szCs w:val="24"/>
              </w:rPr>
              <w:t>.2024</w:t>
            </w:r>
            <w:r w:rsidRPr="00E135A3">
              <w:rPr>
                <w:rFonts w:ascii="Arial" w:hAnsi="Arial" w:cs="Arial"/>
                <w:sz w:val="24"/>
                <w:szCs w:val="24"/>
              </w:rPr>
              <w:t xml:space="preserve"> tarihli komisyon raporu okunarak görüşmeye geçildi.</w:t>
            </w:r>
          </w:p>
        </w:tc>
      </w:tr>
      <w:tr w:rsidR="00245229" w:rsidRPr="000C2C50" w:rsidTr="000B0812">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rsidTr="000B0812">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20C17" w:rsidRDefault="00720C17" w:rsidP="00FF4AB5">
            <w:pPr>
              <w:tabs>
                <w:tab w:val="left" w:pos="3402"/>
                <w:tab w:val="left" w:pos="3686"/>
              </w:tabs>
              <w:spacing w:after="120"/>
              <w:ind w:firstLine="709"/>
              <w:jc w:val="both"/>
              <w:rPr>
                <w:rFonts w:ascii="Arial" w:hAnsi="Arial" w:cs="Arial"/>
                <w:sz w:val="24"/>
                <w:szCs w:val="24"/>
              </w:rPr>
            </w:pPr>
          </w:p>
          <w:p w:rsidR="00FF4AB5" w:rsidRPr="00CC0DB7" w:rsidRDefault="00FF4AB5" w:rsidP="00FF4AB5">
            <w:pPr>
              <w:tabs>
                <w:tab w:val="left" w:pos="3402"/>
                <w:tab w:val="left" w:pos="3686"/>
              </w:tabs>
              <w:spacing w:after="120"/>
              <w:ind w:firstLine="709"/>
              <w:jc w:val="both"/>
              <w:rPr>
                <w:rFonts w:ascii="Arial" w:hAnsi="Arial" w:cs="Arial"/>
                <w:color w:val="000000" w:themeColor="text1"/>
                <w:sz w:val="22"/>
                <w:szCs w:val="22"/>
              </w:rPr>
            </w:pPr>
            <w:r w:rsidRPr="00CC0DB7">
              <w:rPr>
                <w:rFonts w:ascii="Arial" w:hAnsi="Arial" w:cs="Arial"/>
                <w:sz w:val="22"/>
                <w:szCs w:val="22"/>
              </w:rPr>
              <w:t xml:space="preserve">Belediyemiz 2024 Mali Yılı Bütçesinde bulunan ilgili müdürlüklerce kullanılmayan ödeneklerin ihtiyacı olan müdürlüklerin bütçesine aktarma yapılması ile ilgili teklif Belediye Meclisinin 01.10.2024 tarih ve 169 sayılı ara kararı ile komisyonumuza havale edilmiştir. </w:t>
            </w:r>
          </w:p>
          <w:p w:rsidR="00FF4AB5" w:rsidRPr="00CC0DB7" w:rsidRDefault="00FF4AB5" w:rsidP="00FF4AB5">
            <w:pPr>
              <w:tabs>
                <w:tab w:val="left" w:pos="3402"/>
                <w:tab w:val="left" w:pos="3686"/>
              </w:tabs>
              <w:spacing w:after="120"/>
              <w:ind w:firstLine="709"/>
              <w:jc w:val="both"/>
              <w:rPr>
                <w:rFonts w:ascii="Arial" w:hAnsi="Arial" w:cs="Arial"/>
                <w:color w:val="000000" w:themeColor="text1"/>
                <w:sz w:val="22"/>
                <w:szCs w:val="22"/>
              </w:rPr>
            </w:pPr>
            <w:r w:rsidRPr="00CC0DB7">
              <w:rPr>
                <w:rFonts w:ascii="Arial" w:eastAsia="Calibri" w:hAnsi="Arial" w:cs="Arial"/>
                <w:color w:val="000000"/>
                <w:sz w:val="22"/>
                <w:szCs w:val="22"/>
              </w:rPr>
              <w:t>Söz konusu bütçe tertibi talebi, Bütçe ve Muhasebe Yönetmeliği ‘</w:t>
            </w:r>
            <w:proofErr w:type="spellStart"/>
            <w:r w:rsidRPr="00CC0DB7">
              <w:rPr>
                <w:rFonts w:ascii="Arial" w:eastAsia="Calibri" w:hAnsi="Arial" w:cs="Arial"/>
                <w:color w:val="000000"/>
                <w:sz w:val="22"/>
                <w:szCs w:val="22"/>
              </w:rPr>
              <w:t>nin</w:t>
            </w:r>
            <w:proofErr w:type="spellEnd"/>
            <w:r w:rsidRPr="00CC0DB7">
              <w:rPr>
                <w:rFonts w:ascii="Arial" w:eastAsia="Calibri" w:hAnsi="Arial" w:cs="Arial"/>
                <w:color w:val="000000"/>
                <w:sz w:val="22"/>
                <w:szCs w:val="22"/>
              </w:rPr>
              <w:t xml:space="preserve"> 36. maddesinde</w:t>
            </w:r>
            <w:r w:rsidRPr="00CC0DB7">
              <w:rPr>
                <w:rFonts w:ascii="Arial" w:eastAsia="Calibri" w:hAnsi="Arial" w:cs="Arial"/>
                <w:i/>
                <w:color w:val="000000"/>
                <w:sz w:val="22"/>
                <w:szCs w:val="22"/>
              </w:rPr>
              <w:t xml:space="preserve">; (2) </w:t>
            </w:r>
            <w:r w:rsidRPr="00CC0DB7">
              <w:rPr>
                <w:rStyle w:val="Vurgu"/>
                <w:rFonts w:ascii="Arial" w:eastAsia="Calibri" w:hAnsi="Arial" w:cs="Arial"/>
                <w:i w:val="0"/>
                <w:color w:val="000000"/>
                <w:sz w:val="22"/>
                <w:szCs w:val="22"/>
              </w:rPr>
              <w:t>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w:t>
            </w:r>
            <w:r w:rsidRPr="00CC0DB7">
              <w:rPr>
                <w:rFonts w:ascii="Arial" w:eastAsia="Calibri" w:hAnsi="Arial" w:cs="Arial"/>
                <w:i/>
                <w:color w:val="000000"/>
                <w:sz w:val="22"/>
                <w:szCs w:val="22"/>
              </w:rPr>
              <w:t xml:space="preserve"> '' </w:t>
            </w:r>
            <w:r w:rsidRPr="00CC0DB7">
              <w:rPr>
                <w:rFonts w:ascii="Arial" w:eastAsia="Calibri" w:hAnsi="Arial" w:cs="Arial"/>
                <w:color w:val="000000"/>
                <w:sz w:val="22"/>
                <w:szCs w:val="22"/>
              </w:rPr>
              <w:t>şeklinde düzenlenmiştir.</w:t>
            </w:r>
          </w:p>
          <w:p w:rsidR="009501BC" w:rsidRPr="00CC0DB7" w:rsidRDefault="009501BC" w:rsidP="009501BC">
            <w:pPr>
              <w:tabs>
                <w:tab w:val="left" w:pos="3402"/>
                <w:tab w:val="left" w:pos="3686"/>
              </w:tabs>
              <w:spacing w:after="120"/>
              <w:ind w:firstLine="709"/>
              <w:jc w:val="both"/>
              <w:rPr>
                <w:rFonts w:ascii="Arial" w:hAnsi="Arial" w:cs="Arial"/>
                <w:sz w:val="22"/>
                <w:szCs w:val="22"/>
              </w:rPr>
            </w:pPr>
            <w:r w:rsidRPr="00CC0DB7">
              <w:rPr>
                <w:rFonts w:ascii="Arial" w:hAnsi="Arial" w:cs="Arial"/>
                <w:sz w:val="22"/>
                <w:szCs w:val="22"/>
              </w:rPr>
              <w:t>K</w:t>
            </w:r>
            <w:r w:rsidR="00FF4AB5" w:rsidRPr="00CC0DB7">
              <w:rPr>
                <w:rFonts w:ascii="Arial" w:hAnsi="Arial" w:cs="Arial"/>
                <w:sz w:val="22"/>
                <w:szCs w:val="22"/>
              </w:rPr>
              <w:t xml:space="preserve">omisyon raporu doğrultusunda; Bütçe ve Muhasebe Yönetmeliği’nin 36. maddesinin 2. bendine göre Belediyemiz müdürlükler arası aşağıda bulunan ödenek aktarmasının idareden geldiği şekliyle kabulüne </w:t>
            </w:r>
            <w:r w:rsidRPr="00CC0DB7">
              <w:rPr>
                <w:rFonts w:ascii="Arial" w:hAnsi="Arial" w:cs="Arial"/>
                <w:sz w:val="22"/>
                <w:szCs w:val="22"/>
              </w:rPr>
              <w:t>oy</w:t>
            </w:r>
            <w:r w:rsidR="00FF4AB5" w:rsidRPr="00CC0DB7">
              <w:rPr>
                <w:rFonts w:ascii="Arial" w:hAnsi="Arial" w:cs="Arial"/>
                <w:sz w:val="22"/>
                <w:szCs w:val="22"/>
              </w:rPr>
              <w:t xml:space="preserve"> birliği ile karar verildi. </w:t>
            </w:r>
          </w:p>
          <w:p w:rsidR="00CC0DB7" w:rsidRDefault="00CC0DB7" w:rsidP="00CC0DB7">
            <w:pPr>
              <w:tabs>
                <w:tab w:val="center" w:pos="2268"/>
                <w:tab w:val="center" w:pos="7513"/>
                <w:tab w:val="left" w:pos="8835"/>
              </w:tabs>
              <w:jc w:val="center"/>
              <w:rPr>
                <w:rFonts w:ascii="Arial" w:hAnsi="Arial" w:cs="Arial"/>
                <w:b/>
                <w:sz w:val="24"/>
                <w:szCs w:val="24"/>
              </w:rPr>
            </w:pPr>
          </w:p>
          <w:p w:rsidR="00CC0DB7" w:rsidRDefault="00CC0DB7" w:rsidP="00CC0DB7">
            <w:pPr>
              <w:tabs>
                <w:tab w:val="center" w:pos="2268"/>
                <w:tab w:val="center" w:pos="7513"/>
                <w:tab w:val="left" w:pos="8835"/>
              </w:tabs>
              <w:jc w:val="center"/>
              <w:rPr>
                <w:rFonts w:ascii="Arial" w:hAnsi="Arial" w:cs="Arial"/>
                <w:b/>
                <w:sz w:val="24"/>
                <w:szCs w:val="24"/>
              </w:rPr>
            </w:pPr>
            <w:r>
              <w:rPr>
                <w:rFonts w:ascii="Arial" w:hAnsi="Arial" w:cs="Arial"/>
                <w:b/>
                <w:sz w:val="24"/>
                <w:szCs w:val="24"/>
              </w:rPr>
              <w:t>ÖDENEK AKTARMASI</w:t>
            </w:r>
          </w:p>
          <w:tbl>
            <w:tblPr>
              <w:tblW w:w="9897" w:type="dxa"/>
              <w:tblInd w:w="55" w:type="dxa"/>
              <w:tblLayout w:type="fixed"/>
              <w:tblCellMar>
                <w:left w:w="70" w:type="dxa"/>
                <w:right w:w="70" w:type="dxa"/>
              </w:tblCellMar>
              <w:tblLook w:val="04A0"/>
            </w:tblPr>
            <w:tblGrid>
              <w:gridCol w:w="1987"/>
              <w:gridCol w:w="1987"/>
              <w:gridCol w:w="2566"/>
              <w:gridCol w:w="1702"/>
              <w:gridCol w:w="1655"/>
            </w:tblGrid>
            <w:tr w:rsidR="00CC0DB7" w:rsidTr="00CC0DB7">
              <w:trPr>
                <w:trHeight w:val="49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jc w:val="center"/>
                    <w:rPr>
                      <w:rFonts w:ascii="Calibri" w:hAnsi="Calibri"/>
                      <w:b/>
                      <w:bCs/>
                      <w:color w:val="000000"/>
                      <w:sz w:val="24"/>
                      <w:szCs w:val="24"/>
                    </w:rPr>
                  </w:pPr>
                  <w:r>
                    <w:rPr>
                      <w:rFonts w:ascii="Calibri" w:hAnsi="Calibri"/>
                      <w:b/>
                      <w:bCs/>
                      <w:color w:val="000000"/>
                    </w:rPr>
                    <w:t>MÜDÜRLÜK ADI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AKTARMA YAPILAN KALEM</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HESAP ADI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center"/>
                    <w:rPr>
                      <w:rFonts w:ascii="Calibri" w:hAnsi="Calibri"/>
                      <w:b/>
                      <w:bCs/>
                      <w:color w:val="000000"/>
                      <w:sz w:val="24"/>
                      <w:szCs w:val="24"/>
                    </w:rPr>
                  </w:pPr>
                  <w:r>
                    <w:rPr>
                      <w:rFonts w:ascii="Calibri" w:hAnsi="Calibri"/>
                      <w:b/>
                      <w:bCs/>
                      <w:color w:val="000000"/>
                    </w:rPr>
                    <w:t>DÜŞÜLEN</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center"/>
                    <w:rPr>
                      <w:rFonts w:ascii="Calibri" w:hAnsi="Calibri"/>
                      <w:b/>
                      <w:bCs/>
                      <w:color w:val="000000"/>
                      <w:sz w:val="24"/>
                      <w:szCs w:val="24"/>
                    </w:rPr>
                  </w:pPr>
                  <w:r>
                    <w:rPr>
                      <w:rFonts w:ascii="Calibri" w:hAnsi="Calibri"/>
                      <w:b/>
                      <w:bCs/>
                      <w:color w:val="000000"/>
                    </w:rPr>
                    <w:t>EKLENEN</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DESTEK HİZMETLERİ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46.33.17.55.01.3.9.00-5-06.1.1.01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Büro Mefruşat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669"/>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KÜLTÜR İŞLERİ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46.33.17.11.08.2.0.00-5-03.6.2.01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rPr>
                  </w:pPr>
                  <w:proofErr w:type="gramStart"/>
                  <w:r>
                    <w:rPr>
                      <w:rFonts w:ascii="Calibri" w:hAnsi="Calibri"/>
                      <w:b/>
                      <w:bCs/>
                    </w:rPr>
                    <w:t>Tanıtma,Ağırlama</w:t>
                  </w:r>
                  <w:proofErr w:type="gramEnd"/>
                  <w:r>
                    <w:rPr>
                      <w:rFonts w:ascii="Calibri" w:hAnsi="Calibri"/>
                      <w:b/>
                      <w:bCs/>
                    </w:rPr>
                    <w:t>,Tören,</w:t>
                  </w:r>
                </w:p>
                <w:p w:rsidR="00CC0DB7" w:rsidRDefault="00CC0DB7">
                  <w:pPr>
                    <w:spacing w:line="276" w:lineRule="auto"/>
                    <w:rPr>
                      <w:rFonts w:ascii="Calibri" w:hAnsi="Calibri"/>
                      <w:b/>
                      <w:bCs/>
                      <w:sz w:val="24"/>
                      <w:szCs w:val="24"/>
                    </w:rPr>
                  </w:pPr>
                  <w:proofErr w:type="gramStart"/>
                  <w:r>
                    <w:rPr>
                      <w:rFonts w:ascii="Calibri" w:hAnsi="Calibri"/>
                      <w:b/>
                      <w:bCs/>
                    </w:rPr>
                    <w:t>Fuar,Organizasyon</w:t>
                  </w:r>
                  <w:proofErr w:type="gramEnd"/>
                  <w:r>
                    <w:rPr>
                      <w:rFonts w:ascii="Calibri" w:hAnsi="Calibri"/>
                      <w:b/>
                      <w:bCs/>
                    </w:rPr>
                    <w:t xml:space="preserve">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2.600.000,00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KÜLTÜR İŞLERİ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46.33.17.11.08.2.0.00-5-03.7.1.90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Dayanıklı Mal ve Malzeme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2.400.000,00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DESTEK HİZMETLERİ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46.33.17.55.01.3.9.00-5-06.1.1.01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Büro Mefruşat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7.500.000,00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525"/>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FEN İŞLERİ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46.33.17.39.01.3.9.00-5-06.7.2.03</w:t>
                  </w:r>
                </w:p>
              </w:tc>
              <w:tc>
                <w:tcPr>
                  <w:tcW w:w="2566" w:type="dxa"/>
                  <w:tcBorders>
                    <w:top w:val="single" w:sz="4" w:space="0" w:color="auto"/>
                    <w:left w:val="nil"/>
                    <w:bottom w:val="single" w:sz="4" w:space="0" w:color="auto"/>
                    <w:right w:val="single" w:sz="4" w:space="0" w:color="auto"/>
                  </w:tcBorders>
                  <w:vAlign w:val="bottom"/>
                  <w:hideMark/>
                </w:tcPr>
                <w:p w:rsidR="00CC0DB7" w:rsidRDefault="00CC0DB7">
                  <w:pPr>
                    <w:spacing w:line="276" w:lineRule="auto"/>
                    <w:rPr>
                      <w:rFonts w:ascii="Calibri" w:hAnsi="Calibri"/>
                      <w:b/>
                      <w:bCs/>
                      <w:sz w:val="24"/>
                      <w:szCs w:val="24"/>
                    </w:rPr>
                  </w:pPr>
                  <w:r>
                    <w:rPr>
                      <w:rFonts w:ascii="Calibri" w:hAnsi="Calibri"/>
                      <w:b/>
                      <w:bCs/>
                    </w:rPr>
                    <w:t>Sıhhi Tesisat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12.325.000,00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525"/>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BİLGİ İŞLEM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46.33.17.10.01.3.9.00-5-03.7.2.01</w:t>
                  </w:r>
                </w:p>
              </w:tc>
              <w:tc>
                <w:tcPr>
                  <w:tcW w:w="2566" w:type="dxa"/>
                  <w:tcBorders>
                    <w:top w:val="single" w:sz="4" w:space="0" w:color="auto"/>
                    <w:left w:val="nil"/>
                    <w:bottom w:val="single" w:sz="4" w:space="0" w:color="auto"/>
                    <w:right w:val="single" w:sz="4" w:space="0" w:color="auto"/>
                  </w:tcBorders>
                  <w:vAlign w:val="bottom"/>
                  <w:hideMark/>
                </w:tcPr>
                <w:p w:rsidR="00CC0DB7" w:rsidRDefault="00CC0DB7">
                  <w:pPr>
                    <w:spacing w:line="276" w:lineRule="auto"/>
                    <w:rPr>
                      <w:rFonts w:ascii="Calibri" w:hAnsi="Calibri"/>
                      <w:b/>
                      <w:bCs/>
                      <w:sz w:val="24"/>
                      <w:szCs w:val="24"/>
                    </w:rPr>
                  </w:pPr>
                  <w:r>
                    <w:rPr>
                      <w:rFonts w:ascii="Calibri" w:hAnsi="Calibri"/>
                      <w:b/>
                      <w:bCs/>
                    </w:rPr>
                    <w:t>Bilgisayar Yazılım Alımları ve Yapımları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19.825.000,00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DESTEK HİZMETLERİ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46.33.17.55.01.3.9.00-5-06.1.1.01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Büro Mefruşat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2.000.000,00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DESTEK HİZMETLERİ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46.33.17.55.01.3.9.00-5-06.1.1.05</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Tesis Mefruşatı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10.000.000,00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EMLAK VE </w:t>
                  </w:r>
                  <w:proofErr w:type="gramStart"/>
                  <w:r>
                    <w:rPr>
                      <w:rFonts w:ascii="Calibri" w:hAnsi="Calibri"/>
                      <w:b/>
                      <w:bCs/>
                    </w:rPr>
                    <w:t>İSTİMLAK</w:t>
                  </w:r>
                  <w:proofErr w:type="gramEnd"/>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46.33.17.53.06.2.0.00-5-06.4.2.03</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Tesis için Arsa Alım ve Kamulaştırma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12.000.000,00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Theme="minorHAnsi" w:eastAsiaTheme="minorEastAsia" w:hAnsiTheme="minorHAnsi" w:cstheme="minorBidi"/>
                      <w:sz w:val="22"/>
                      <w:szCs w:val="22"/>
                    </w:rPr>
                  </w:pP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Theme="minorHAnsi" w:eastAsiaTheme="minorEastAsia" w:hAnsiTheme="minorHAnsi" w:cstheme="minorBidi"/>
                      <w:sz w:val="22"/>
                      <w:szCs w:val="22"/>
                    </w:rPr>
                  </w:pP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Theme="minorHAnsi" w:eastAsiaTheme="minorEastAsia" w:hAnsiTheme="minorHAnsi" w:cstheme="minorBidi"/>
                      <w:sz w:val="22"/>
                      <w:szCs w:val="22"/>
                    </w:rPr>
                  </w:pP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Theme="minorHAnsi" w:eastAsiaTheme="minorEastAsia" w:hAnsiTheme="minorHAnsi" w:cstheme="minorBidi"/>
                      <w:sz w:val="22"/>
                      <w:szCs w:val="22"/>
                    </w:rPr>
                  </w:pP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Theme="minorHAnsi" w:eastAsiaTheme="minorEastAsia" w:hAnsiTheme="minorHAnsi" w:cstheme="minorBidi"/>
                      <w:sz w:val="22"/>
                      <w:szCs w:val="22"/>
                    </w:rPr>
                  </w:pP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46.33.17.07.08.2.0.00-5-03.2.1.03</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Periyodik Yayın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504"/>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46.33.17.07.08.2.0.00-5-03.2.1.04</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Yayın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724"/>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lastRenderedPageBreak/>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46.33.17.07.08.2.0.00-5-03.2.5.01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Giyecek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46.33.17.07.08.2.0.00-5-03.2.5.02</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Spor Malzemesi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46.33.17.07.08.2.0.00-5-03.2.5.03</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Tören Malzemesi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Theme="minorHAnsi" w:eastAsiaTheme="minorEastAsia" w:hAnsiTheme="minorHAnsi" w:cstheme="minorBidi"/>
                      <w:sz w:val="22"/>
                      <w:szCs w:val="22"/>
                    </w:rPr>
                  </w:pP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46.33.17.07.08.2.0.00-5-03.2.6.04</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Canlı Hayvan </w:t>
                  </w:r>
                  <w:proofErr w:type="gramStart"/>
                  <w:r>
                    <w:rPr>
                      <w:rFonts w:ascii="Calibri" w:hAnsi="Calibri"/>
                      <w:b/>
                      <w:bCs/>
                    </w:rPr>
                    <w:t>Alım,Bakım</w:t>
                  </w:r>
                  <w:proofErr w:type="gramEnd"/>
                  <w:r>
                    <w:rPr>
                      <w:rFonts w:ascii="Calibri" w:hAnsi="Calibri"/>
                      <w:b/>
                      <w:bCs/>
                    </w:rPr>
                    <w:t xml:space="preserve"> ve Diğer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46.33.17.07.08.2.0.00-5-03.2.9.90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Tüketim Mal ve Malzeme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400.000,00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46.33.17.07.08.2.0.00-5-03.5.1.06</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Enformasyon ve Raporlama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46.33.17.07.08.2.0.00-5-03.5.1.90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Müşavir Firma ve Kişilere Ödemeler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46.33.17.07.08.2.0.00-5-03.5.3.02</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Yolcu Taşıma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46.33.17.07.08.2.0.00-5-03.5.3.03</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Yük Taşıma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350.000,00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46.33.17.07.08.2.0.00-5-03.5.4.01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İlan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46.33.17.07.08.2.0.00-5-03.5.9.90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Hizmet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2.000.000,00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645"/>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46.33.17.07.08.2.0.00-5-03.6.2.01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rPr>
                  </w:pPr>
                  <w:proofErr w:type="gramStart"/>
                  <w:r>
                    <w:rPr>
                      <w:rFonts w:ascii="Calibri" w:hAnsi="Calibri"/>
                      <w:b/>
                      <w:bCs/>
                    </w:rPr>
                    <w:t>Tanıtma,Ağırlama</w:t>
                  </w:r>
                  <w:proofErr w:type="gramEnd"/>
                  <w:r>
                    <w:rPr>
                      <w:rFonts w:ascii="Calibri" w:hAnsi="Calibri"/>
                      <w:b/>
                      <w:bCs/>
                    </w:rPr>
                    <w:t>,Tören,</w:t>
                  </w:r>
                </w:p>
                <w:p w:rsidR="00CC0DB7" w:rsidRDefault="00CC0DB7">
                  <w:pPr>
                    <w:spacing w:line="276" w:lineRule="auto"/>
                    <w:rPr>
                      <w:rFonts w:ascii="Calibri" w:hAnsi="Calibri"/>
                      <w:b/>
                      <w:bCs/>
                      <w:sz w:val="24"/>
                      <w:szCs w:val="24"/>
                    </w:rPr>
                  </w:pPr>
                  <w:proofErr w:type="gramStart"/>
                  <w:r>
                    <w:rPr>
                      <w:rFonts w:ascii="Calibri" w:hAnsi="Calibri"/>
                      <w:b/>
                      <w:bCs/>
                    </w:rPr>
                    <w:t>Fuar,Organizasyon</w:t>
                  </w:r>
                  <w:proofErr w:type="gramEnd"/>
                  <w:r>
                    <w:rPr>
                      <w:rFonts w:ascii="Calibri" w:hAnsi="Calibri"/>
                      <w:b/>
                      <w:bCs/>
                    </w:rPr>
                    <w:t xml:space="preserve">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554"/>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46.33.17.07.08.2.0.00-5-03.7.1.90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Dayanıklı Mal ve Malzeme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140.000,00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46.33.17.07.08.2.0.00-5-03.8.3.01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Tesis Bakım ve Onarımı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46.33.17.07.08.2.0.00-5-03.9.3.02</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Mezarlık ve Şehitlik Yapım ve Bakım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46.33.17.07.08.2.0.00-5-03.9.9.90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İlaç Giderleri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46.33.17.07.08.2.0.00-5-05.4.1.01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Yurtiçi Burslar ve Harçlıklar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46.33.17.07.08.2.0.00-5-05.4.1.90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Transferler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46.33.17.07.08.2.0.00-5-05.4.2.01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Eğitim Amaçlı Diğer Transferler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37.000,00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46.33.17.07.08.2.0.00-5-05.4.3.01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Sağlık Amaçlı Transferler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46.33.17.07.08.2.0.00-5-05.4.7.01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Muhtaç ve Körlere Yardım</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46.33.17.07.08.2.0.00-5-05.4.7.51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Muhtaç Asker Ailelerine Yardım</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46.33.17.07.08.2.0.00-5-05.4.7.90</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Diğer Sosyal Amaçlı Transferler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5.723.000,00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lastRenderedPageBreak/>
                    <w:t>SOSYAL DESTEK HİZMETLERİ</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46.33.17.07.08.2.0.00-5-06.1.2.03</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Tıbbi Cihaz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74.000,00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568"/>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DESTEK HİZMETLERİ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46.33.17.55.01.3.9.00-5-06.1.1.01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Büro Mefruşat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5.500.000,00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 xml:space="preserve">DESTEK HİZMETLERİ </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46.33.17.55.01.3.9.00-5-06.1.2.05</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İşyeri Makine ve Teçhizat Alımları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13.675.000,00</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r>
            <w:tr w:rsidR="00CC0DB7" w:rsidTr="00CC0DB7">
              <w:trPr>
                <w:trHeight w:val="696"/>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46.33.17.05.01.3.1.00-5-01.1.2.01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Zamlar ve Tazminatlar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rsidP="00E45D80">
                  <w:pPr>
                    <w:spacing w:line="276" w:lineRule="auto"/>
                    <w:jc w:val="right"/>
                    <w:rPr>
                      <w:rFonts w:ascii="Calibri" w:hAnsi="Calibri"/>
                      <w:b/>
                      <w:bCs/>
                      <w:color w:val="000000"/>
                      <w:sz w:val="24"/>
                      <w:szCs w:val="24"/>
                    </w:rPr>
                  </w:pPr>
                  <w:r>
                    <w:rPr>
                      <w:rFonts w:ascii="Calibri" w:hAnsi="Calibri"/>
                      <w:b/>
                      <w:bCs/>
                      <w:color w:val="000000"/>
                    </w:rPr>
                    <w:t>4.150.000,00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46.33.17.05.01.3.1.00-5-01.1.4.01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Haklar</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325.000,00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46.33.17.05.01.3.1.00-5-01.2.1.02</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Kadro Karşılığı Sözleşmeli Personel Ücretleri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475.000,00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46.33.17.05.01.3.1.00-5-01.2.4.02</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Kadro Karşılığı Sözleşmeli Personelin Sosyal Hakları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400.000,00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46.33.17.05.01.3.1.00-5-01.3.1.01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Sürekli İşçilerin Ücretleri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2.000.000,00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46.33.17.05.01.3.1.00-5-01.3.2.01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Sürekli İşçilerin İhbar ve Kıdem Tazminatları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14.000.000,00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46.33.17.05.01.3.1.00-5-01.3.3.01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Sürekli İşçilerin Sosyal Hakları</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3.500.000,00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46.33.17.05.01.3.1.00-5-01.3.5.01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Sürekli İşçilerin Ödül ve İkramiyeleri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2.200.000,00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46.33.17.05.01.3.1.00-5-02.2.6.01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Güvenlik Prim Ödemeleri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425.000,00</w:t>
                  </w:r>
                </w:p>
              </w:tc>
            </w:tr>
            <w:tr w:rsidR="00CC0DB7" w:rsidTr="00CC0DB7">
              <w:trPr>
                <w:trHeight w:val="300"/>
              </w:trPr>
              <w:tc>
                <w:tcPr>
                  <w:tcW w:w="1987" w:type="dxa"/>
                  <w:tcBorders>
                    <w:top w:val="single" w:sz="4" w:space="0" w:color="auto"/>
                    <w:left w:val="single" w:sz="4" w:space="0" w:color="auto"/>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İNSAN KAYNAKLARI VE EĞİTİM</w:t>
                  </w:r>
                </w:p>
              </w:tc>
              <w:tc>
                <w:tcPr>
                  <w:tcW w:w="1987"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46.33.17.05.01.3.1.00-5-02.3.6.01</w:t>
                  </w:r>
                </w:p>
              </w:tc>
              <w:tc>
                <w:tcPr>
                  <w:tcW w:w="2566"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sz w:val="24"/>
                      <w:szCs w:val="24"/>
                    </w:rPr>
                  </w:pPr>
                  <w:r>
                    <w:rPr>
                      <w:rFonts w:ascii="Calibri" w:hAnsi="Calibri"/>
                      <w:b/>
                      <w:bCs/>
                    </w:rPr>
                    <w:t>Sosyal Güvenlik Prim Ödemeleri</w:t>
                  </w:r>
                </w:p>
              </w:tc>
              <w:tc>
                <w:tcPr>
                  <w:tcW w:w="1702"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rPr>
                      <w:rFonts w:ascii="Calibri" w:hAnsi="Calibri"/>
                      <w:b/>
                      <w:bCs/>
                      <w:color w:val="000000"/>
                      <w:sz w:val="24"/>
                      <w:szCs w:val="24"/>
                    </w:rPr>
                  </w:pPr>
                  <w:r>
                    <w:rPr>
                      <w:rFonts w:ascii="Calibri" w:hAnsi="Calibri"/>
                      <w:b/>
                      <w:bCs/>
                      <w:color w:val="000000"/>
                    </w:rPr>
                    <w:t> </w:t>
                  </w:r>
                </w:p>
              </w:tc>
              <w:tc>
                <w:tcPr>
                  <w:tcW w:w="1655" w:type="dxa"/>
                  <w:tcBorders>
                    <w:top w:val="single" w:sz="4" w:space="0" w:color="auto"/>
                    <w:left w:val="nil"/>
                    <w:bottom w:val="single" w:sz="4" w:space="0" w:color="auto"/>
                    <w:right w:val="single" w:sz="4" w:space="0" w:color="auto"/>
                  </w:tcBorders>
                  <w:noWrap/>
                  <w:vAlign w:val="bottom"/>
                  <w:hideMark/>
                </w:tcPr>
                <w:p w:rsidR="00CC0DB7" w:rsidRDefault="00CC0DB7">
                  <w:pPr>
                    <w:spacing w:line="276" w:lineRule="auto"/>
                    <w:jc w:val="right"/>
                    <w:rPr>
                      <w:rFonts w:ascii="Calibri" w:hAnsi="Calibri"/>
                      <w:b/>
                      <w:bCs/>
                      <w:color w:val="000000"/>
                      <w:sz w:val="24"/>
                      <w:szCs w:val="24"/>
                    </w:rPr>
                  </w:pPr>
                  <w:r>
                    <w:rPr>
                      <w:rFonts w:ascii="Calibri" w:hAnsi="Calibri"/>
                      <w:b/>
                      <w:bCs/>
                      <w:color w:val="000000"/>
                    </w:rPr>
                    <w:t>1.700.000,00</w:t>
                  </w:r>
                </w:p>
              </w:tc>
            </w:tr>
            <w:tr w:rsidR="00CC0DB7" w:rsidTr="00CC0DB7">
              <w:trPr>
                <w:trHeight w:val="587"/>
              </w:trPr>
              <w:tc>
                <w:tcPr>
                  <w:tcW w:w="1987" w:type="dxa"/>
                  <w:tcBorders>
                    <w:top w:val="single" w:sz="4" w:space="0" w:color="auto"/>
                    <w:left w:val="single" w:sz="4" w:space="0" w:color="auto"/>
                    <w:bottom w:val="single" w:sz="4" w:space="0" w:color="auto"/>
                    <w:right w:val="single" w:sz="4" w:space="0" w:color="auto"/>
                  </w:tcBorders>
                  <w:noWrap/>
                  <w:vAlign w:val="bottom"/>
                </w:tcPr>
                <w:p w:rsidR="00CC0DB7" w:rsidRDefault="00CC0DB7">
                  <w:pPr>
                    <w:spacing w:line="276" w:lineRule="auto"/>
                    <w:rPr>
                      <w:rFonts w:ascii="Calibri" w:hAnsi="Calibri"/>
                      <w:b/>
                      <w:bCs/>
                    </w:rPr>
                  </w:pPr>
                </w:p>
              </w:tc>
              <w:tc>
                <w:tcPr>
                  <w:tcW w:w="1987" w:type="dxa"/>
                  <w:tcBorders>
                    <w:top w:val="single" w:sz="4" w:space="0" w:color="auto"/>
                    <w:left w:val="nil"/>
                    <w:bottom w:val="single" w:sz="4" w:space="0" w:color="auto"/>
                    <w:right w:val="single" w:sz="4" w:space="0" w:color="auto"/>
                  </w:tcBorders>
                  <w:noWrap/>
                  <w:vAlign w:val="bottom"/>
                </w:tcPr>
                <w:p w:rsidR="00CC0DB7" w:rsidRDefault="00CC0DB7">
                  <w:pPr>
                    <w:spacing w:line="276" w:lineRule="auto"/>
                    <w:rPr>
                      <w:rFonts w:ascii="Calibri" w:hAnsi="Calibri"/>
                      <w:b/>
                      <w:bCs/>
                    </w:rPr>
                  </w:pPr>
                </w:p>
              </w:tc>
              <w:tc>
                <w:tcPr>
                  <w:tcW w:w="2566" w:type="dxa"/>
                  <w:tcBorders>
                    <w:top w:val="single" w:sz="4" w:space="0" w:color="auto"/>
                    <w:left w:val="nil"/>
                    <w:bottom w:val="single" w:sz="4" w:space="0" w:color="auto"/>
                    <w:right w:val="single" w:sz="4" w:space="0" w:color="auto"/>
                  </w:tcBorders>
                  <w:noWrap/>
                  <w:vAlign w:val="bottom"/>
                  <w:hideMark/>
                </w:tcPr>
                <w:p w:rsidR="00CC0DB7" w:rsidRPr="00E45D80" w:rsidRDefault="00CC0DB7">
                  <w:pPr>
                    <w:spacing w:line="276" w:lineRule="auto"/>
                    <w:jc w:val="right"/>
                    <w:rPr>
                      <w:rFonts w:asciiTheme="minorHAnsi" w:hAnsiTheme="minorHAnsi" w:cstheme="minorHAnsi"/>
                      <w:b/>
                      <w:bCs/>
                      <w:color w:val="000000"/>
                    </w:rPr>
                  </w:pPr>
                  <w:r w:rsidRPr="00E45D80">
                    <w:rPr>
                      <w:rFonts w:asciiTheme="minorHAnsi" w:hAnsiTheme="minorHAnsi" w:cstheme="minorHAnsi"/>
                      <w:b/>
                      <w:bCs/>
                      <w:color w:val="000000"/>
                    </w:rPr>
                    <w:t>TOPLAM</w:t>
                  </w:r>
                </w:p>
              </w:tc>
              <w:tc>
                <w:tcPr>
                  <w:tcW w:w="1702" w:type="dxa"/>
                  <w:tcBorders>
                    <w:top w:val="single" w:sz="4" w:space="0" w:color="auto"/>
                    <w:left w:val="nil"/>
                    <w:bottom w:val="single" w:sz="4" w:space="0" w:color="auto"/>
                    <w:right w:val="single" w:sz="4" w:space="0" w:color="auto"/>
                  </w:tcBorders>
                  <w:noWrap/>
                  <w:vAlign w:val="bottom"/>
                  <w:hideMark/>
                </w:tcPr>
                <w:p w:rsidR="00CC0DB7" w:rsidRPr="00E45D80" w:rsidRDefault="00CC0DB7" w:rsidP="00CC0DB7">
                  <w:pPr>
                    <w:spacing w:line="276" w:lineRule="auto"/>
                    <w:ind w:right="-70"/>
                    <w:jc w:val="center"/>
                    <w:rPr>
                      <w:rFonts w:asciiTheme="minorHAnsi" w:hAnsiTheme="minorHAnsi" w:cstheme="minorHAnsi"/>
                      <w:b/>
                      <w:bCs/>
                      <w:color w:val="000000"/>
                    </w:rPr>
                  </w:pPr>
                  <w:r w:rsidRPr="00E45D80">
                    <w:rPr>
                      <w:rFonts w:asciiTheme="minorHAnsi" w:hAnsiTheme="minorHAnsi" w:cstheme="minorHAnsi"/>
                      <w:b/>
                      <w:bCs/>
                      <w:color w:val="000000"/>
                    </w:rPr>
                    <w:t>66.000.000,00</w:t>
                  </w:r>
                </w:p>
              </w:tc>
              <w:tc>
                <w:tcPr>
                  <w:tcW w:w="1655" w:type="dxa"/>
                  <w:tcBorders>
                    <w:top w:val="single" w:sz="4" w:space="0" w:color="auto"/>
                    <w:left w:val="nil"/>
                    <w:bottom w:val="single" w:sz="4" w:space="0" w:color="auto"/>
                    <w:right w:val="single" w:sz="4" w:space="0" w:color="auto"/>
                  </w:tcBorders>
                  <w:noWrap/>
                  <w:vAlign w:val="bottom"/>
                  <w:hideMark/>
                </w:tcPr>
                <w:p w:rsidR="00CC0DB7" w:rsidRPr="00E45D80" w:rsidRDefault="00CC0DB7" w:rsidP="00CC0DB7">
                  <w:pPr>
                    <w:spacing w:line="276" w:lineRule="auto"/>
                    <w:ind w:right="-70"/>
                    <w:jc w:val="right"/>
                    <w:rPr>
                      <w:rFonts w:asciiTheme="minorHAnsi" w:hAnsiTheme="minorHAnsi" w:cstheme="minorHAnsi"/>
                      <w:b/>
                      <w:bCs/>
                      <w:color w:val="000000"/>
                    </w:rPr>
                  </w:pPr>
                  <w:r w:rsidRPr="00E45D80">
                    <w:rPr>
                      <w:rFonts w:asciiTheme="minorHAnsi" w:hAnsiTheme="minorHAnsi" w:cstheme="minorHAnsi"/>
                      <w:b/>
                      <w:bCs/>
                      <w:color w:val="000000"/>
                    </w:rPr>
                    <w:t xml:space="preserve">           66.000.000,00</w:t>
                  </w:r>
                </w:p>
              </w:tc>
            </w:tr>
          </w:tbl>
          <w:p w:rsidR="00FF4AB5" w:rsidRDefault="00FF4AB5" w:rsidP="000B0812">
            <w:pPr>
              <w:ind w:left="-108" w:right="-250"/>
              <w:jc w:val="center"/>
              <w:rPr>
                <w:rFonts w:ascii="Arial" w:hAnsi="Arial" w:cs="Arial"/>
                <w:b/>
                <w:sz w:val="24"/>
                <w:szCs w:val="24"/>
                <w:u w:val="single"/>
              </w:rPr>
            </w:pPr>
          </w:p>
          <w:p w:rsidR="00583352" w:rsidRDefault="00583352" w:rsidP="00D23406">
            <w:pPr>
              <w:ind w:firstLine="885"/>
              <w:jc w:val="both"/>
              <w:rPr>
                <w:rFonts w:ascii="Arial" w:hAnsi="Arial" w:cs="Arial"/>
                <w:sz w:val="24"/>
                <w:szCs w:val="24"/>
              </w:rPr>
            </w:pPr>
          </w:p>
          <w:p w:rsidR="00B2596A" w:rsidRDefault="00B2596A" w:rsidP="00FA2F46">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997FD5" w:rsidRDefault="00997FD5" w:rsidP="00997FD5">
            <w:pPr>
              <w:pStyle w:val="Balk1"/>
              <w:rPr>
                <w:rFonts w:eastAsiaTheme="minorEastAsia"/>
                <w:szCs w:val="24"/>
              </w:rPr>
            </w:pPr>
            <w:r>
              <w:rPr>
                <w:rFonts w:eastAsiaTheme="minorEastAsia"/>
                <w:szCs w:val="24"/>
              </w:rPr>
              <w:t>MECLİS 1.  BAŞKAN V.</w:t>
            </w:r>
          </w:p>
          <w:p w:rsidR="007E33C8" w:rsidRDefault="00997FD5" w:rsidP="00997FD5">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900" w:rsidRDefault="00545900">
      <w:r>
        <w:separator/>
      </w:r>
    </w:p>
  </w:endnote>
  <w:endnote w:type="continuationSeparator" w:id="0">
    <w:p w:rsidR="00545900" w:rsidRDefault="0054590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900" w:rsidRDefault="00545900">
      <w:r>
        <w:separator/>
      </w:r>
    </w:p>
  </w:footnote>
  <w:footnote w:type="continuationSeparator" w:id="0">
    <w:p w:rsidR="00545900" w:rsidRDefault="005459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AC2A10">
          <w:pPr>
            <w:pStyle w:val="Balk2"/>
            <w:jc w:val="left"/>
          </w:pPr>
          <w:r>
            <w:t>1</w:t>
          </w:r>
          <w:r w:rsidR="00041356">
            <w:t>9</w:t>
          </w:r>
          <w:r w:rsidR="00AC2A10">
            <w:t>7</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041356">
          <w:pPr>
            <w:pStyle w:val="Balk2"/>
            <w:rPr>
              <w:b/>
            </w:rPr>
          </w:pPr>
          <w:r>
            <w:rPr>
              <w:b/>
            </w:rPr>
            <w:t>18</w:t>
          </w:r>
          <w:r w:rsidR="002F413C">
            <w:rPr>
              <w:b/>
            </w:rPr>
            <w:t>.10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02"/>
  </w:hdrShapeDefaults>
  <w:footnotePr>
    <w:footnote w:id="-1"/>
    <w:footnote w:id="0"/>
  </w:footnotePr>
  <w:endnotePr>
    <w:endnote w:id="-1"/>
    <w:endnote w:id="0"/>
  </w:endnotePr>
  <w:compat/>
  <w:rsids>
    <w:rsidRoot w:val="00481B3D"/>
    <w:rsid w:val="0000432E"/>
    <w:rsid w:val="00015610"/>
    <w:rsid w:val="00015CD8"/>
    <w:rsid w:val="0002268D"/>
    <w:rsid w:val="00024F2C"/>
    <w:rsid w:val="00032000"/>
    <w:rsid w:val="00041356"/>
    <w:rsid w:val="00042E1A"/>
    <w:rsid w:val="00042F87"/>
    <w:rsid w:val="000462FD"/>
    <w:rsid w:val="00052C28"/>
    <w:rsid w:val="000706C7"/>
    <w:rsid w:val="00072343"/>
    <w:rsid w:val="00074900"/>
    <w:rsid w:val="0007793E"/>
    <w:rsid w:val="00091602"/>
    <w:rsid w:val="000A74B3"/>
    <w:rsid w:val="000B010E"/>
    <w:rsid w:val="000B0812"/>
    <w:rsid w:val="000C1004"/>
    <w:rsid w:val="000C2C50"/>
    <w:rsid w:val="000C321F"/>
    <w:rsid w:val="000D431E"/>
    <w:rsid w:val="000E5564"/>
    <w:rsid w:val="000F0646"/>
    <w:rsid w:val="000F08DB"/>
    <w:rsid w:val="00102765"/>
    <w:rsid w:val="001057D0"/>
    <w:rsid w:val="00124064"/>
    <w:rsid w:val="00132EE7"/>
    <w:rsid w:val="00135D8B"/>
    <w:rsid w:val="00141E04"/>
    <w:rsid w:val="0014365E"/>
    <w:rsid w:val="00150CFC"/>
    <w:rsid w:val="001523BE"/>
    <w:rsid w:val="0016365E"/>
    <w:rsid w:val="00166784"/>
    <w:rsid w:val="00167120"/>
    <w:rsid w:val="0017108F"/>
    <w:rsid w:val="00172DF2"/>
    <w:rsid w:val="00176C96"/>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413C"/>
    <w:rsid w:val="00301B48"/>
    <w:rsid w:val="003106FF"/>
    <w:rsid w:val="00322DB8"/>
    <w:rsid w:val="00345B99"/>
    <w:rsid w:val="0035570D"/>
    <w:rsid w:val="0036351F"/>
    <w:rsid w:val="00363AC6"/>
    <w:rsid w:val="00370929"/>
    <w:rsid w:val="00375ADB"/>
    <w:rsid w:val="00382E85"/>
    <w:rsid w:val="00383FDA"/>
    <w:rsid w:val="0039781E"/>
    <w:rsid w:val="003A37C4"/>
    <w:rsid w:val="003C2CBB"/>
    <w:rsid w:val="003E260E"/>
    <w:rsid w:val="003E6DA5"/>
    <w:rsid w:val="003F0001"/>
    <w:rsid w:val="003F1004"/>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7F16"/>
    <w:rsid w:val="00475A76"/>
    <w:rsid w:val="00481B3D"/>
    <w:rsid w:val="00484C0E"/>
    <w:rsid w:val="00487FBA"/>
    <w:rsid w:val="00493394"/>
    <w:rsid w:val="004A0BD2"/>
    <w:rsid w:val="004A52F0"/>
    <w:rsid w:val="004A63E2"/>
    <w:rsid w:val="004A6DFC"/>
    <w:rsid w:val="004C0D57"/>
    <w:rsid w:val="004D69C3"/>
    <w:rsid w:val="004D6A7E"/>
    <w:rsid w:val="004E5461"/>
    <w:rsid w:val="004E6173"/>
    <w:rsid w:val="004E7704"/>
    <w:rsid w:val="004F70D0"/>
    <w:rsid w:val="00501BE7"/>
    <w:rsid w:val="00503F74"/>
    <w:rsid w:val="00504671"/>
    <w:rsid w:val="00506225"/>
    <w:rsid w:val="0050789D"/>
    <w:rsid w:val="00534478"/>
    <w:rsid w:val="00544985"/>
    <w:rsid w:val="00545900"/>
    <w:rsid w:val="005477C3"/>
    <w:rsid w:val="005522E5"/>
    <w:rsid w:val="00557278"/>
    <w:rsid w:val="00557850"/>
    <w:rsid w:val="00561E8E"/>
    <w:rsid w:val="00565600"/>
    <w:rsid w:val="005722FF"/>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26A3"/>
    <w:rsid w:val="005F34D5"/>
    <w:rsid w:val="005F5D4F"/>
    <w:rsid w:val="00601E19"/>
    <w:rsid w:val="00624E02"/>
    <w:rsid w:val="00637C33"/>
    <w:rsid w:val="006421C5"/>
    <w:rsid w:val="0065408E"/>
    <w:rsid w:val="00654F2A"/>
    <w:rsid w:val="0067107A"/>
    <w:rsid w:val="0068040C"/>
    <w:rsid w:val="0069594C"/>
    <w:rsid w:val="006A220D"/>
    <w:rsid w:val="006A4634"/>
    <w:rsid w:val="006A46E5"/>
    <w:rsid w:val="006A7FB6"/>
    <w:rsid w:val="006B03A6"/>
    <w:rsid w:val="006C10BB"/>
    <w:rsid w:val="006C4134"/>
    <w:rsid w:val="006D7FB0"/>
    <w:rsid w:val="006E20C9"/>
    <w:rsid w:val="006E25AC"/>
    <w:rsid w:val="006E5A13"/>
    <w:rsid w:val="006F20CA"/>
    <w:rsid w:val="006F2FC3"/>
    <w:rsid w:val="006F45D9"/>
    <w:rsid w:val="0070328F"/>
    <w:rsid w:val="0070469E"/>
    <w:rsid w:val="007050C2"/>
    <w:rsid w:val="007179F2"/>
    <w:rsid w:val="00720C17"/>
    <w:rsid w:val="00734CB6"/>
    <w:rsid w:val="00734E51"/>
    <w:rsid w:val="00737458"/>
    <w:rsid w:val="00744A5E"/>
    <w:rsid w:val="00753994"/>
    <w:rsid w:val="00754C56"/>
    <w:rsid w:val="00755819"/>
    <w:rsid w:val="00761D79"/>
    <w:rsid w:val="0077107E"/>
    <w:rsid w:val="0077604F"/>
    <w:rsid w:val="007A4006"/>
    <w:rsid w:val="007A4DE4"/>
    <w:rsid w:val="007A6147"/>
    <w:rsid w:val="007B655D"/>
    <w:rsid w:val="007C16CF"/>
    <w:rsid w:val="007D29EF"/>
    <w:rsid w:val="007D37D0"/>
    <w:rsid w:val="007D55A3"/>
    <w:rsid w:val="007D63D2"/>
    <w:rsid w:val="007E33C8"/>
    <w:rsid w:val="007E413F"/>
    <w:rsid w:val="007E7376"/>
    <w:rsid w:val="007F77A9"/>
    <w:rsid w:val="00810FDA"/>
    <w:rsid w:val="00820371"/>
    <w:rsid w:val="0082257E"/>
    <w:rsid w:val="008229AC"/>
    <w:rsid w:val="008254E6"/>
    <w:rsid w:val="008272A0"/>
    <w:rsid w:val="00831374"/>
    <w:rsid w:val="00831417"/>
    <w:rsid w:val="00833185"/>
    <w:rsid w:val="00846918"/>
    <w:rsid w:val="008517C2"/>
    <w:rsid w:val="008541CE"/>
    <w:rsid w:val="00867CCA"/>
    <w:rsid w:val="0087318D"/>
    <w:rsid w:val="00880A5A"/>
    <w:rsid w:val="00880E37"/>
    <w:rsid w:val="00884C02"/>
    <w:rsid w:val="008A00C9"/>
    <w:rsid w:val="008B108F"/>
    <w:rsid w:val="008C2AD0"/>
    <w:rsid w:val="008E5A0F"/>
    <w:rsid w:val="008F1F67"/>
    <w:rsid w:val="008F2CD8"/>
    <w:rsid w:val="008F3E50"/>
    <w:rsid w:val="00927C66"/>
    <w:rsid w:val="00930689"/>
    <w:rsid w:val="009313F1"/>
    <w:rsid w:val="00936143"/>
    <w:rsid w:val="00936183"/>
    <w:rsid w:val="009424EF"/>
    <w:rsid w:val="00942E18"/>
    <w:rsid w:val="0094605E"/>
    <w:rsid w:val="009501BC"/>
    <w:rsid w:val="0095594E"/>
    <w:rsid w:val="0096214C"/>
    <w:rsid w:val="009622E3"/>
    <w:rsid w:val="0096303C"/>
    <w:rsid w:val="0096643E"/>
    <w:rsid w:val="00975BB5"/>
    <w:rsid w:val="0098197C"/>
    <w:rsid w:val="00982F7C"/>
    <w:rsid w:val="00983DA1"/>
    <w:rsid w:val="00993F4E"/>
    <w:rsid w:val="00997FD5"/>
    <w:rsid w:val="009A4219"/>
    <w:rsid w:val="009B0EEE"/>
    <w:rsid w:val="009B20CA"/>
    <w:rsid w:val="009B57D2"/>
    <w:rsid w:val="009C2E09"/>
    <w:rsid w:val="009C496E"/>
    <w:rsid w:val="009C712C"/>
    <w:rsid w:val="009D0FB3"/>
    <w:rsid w:val="009D445C"/>
    <w:rsid w:val="009D6DF9"/>
    <w:rsid w:val="009D717E"/>
    <w:rsid w:val="009E4C3B"/>
    <w:rsid w:val="009F7749"/>
    <w:rsid w:val="00A0370F"/>
    <w:rsid w:val="00A147D9"/>
    <w:rsid w:val="00A15C2E"/>
    <w:rsid w:val="00A203F2"/>
    <w:rsid w:val="00A23C82"/>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C2A10"/>
    <w:rsid w:val="00AD6E81"/>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E0B22"/>
    <w:rsid w:val="00BE5B2E"/>
    <w:rsid w:val="00BE7BC5"/>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83C48"/>
    <w:rsid w:val="00C91304"/>
    <w:rsid w:val="00C94359"/>
    <w:rsid w:val="00CA1888"/>
    <w:rsid w:val="00CB7E8F"/>
    <w:rsid w:val="00CC0DB7"/>
    <w:rsid w:val="00CC4CF5"/>
    <w:rsid w:val="00CC5AD4"/>
    <w:rsid w:val="00CC6E48"/>
    <w:rsid w:val="00CE3E17"/>
    <w:rsid w:val="00CF1325"/>
    <w:rsid w:val="00CF5B57"/>
    <w:rsid w:val="00CF7A61"/>
    <w:rsid w:val="00D15CCF"/>
    <w:rsid w:val="00D23406"/>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7710F"/>
    <w:rsid w:val="00D7748B"/>
    <w:rsid w:val="00D85F23"/>
    <w:rsid w:val="00D906FB"/>
    <w:rsid w:val="00D92465"/>
    <w:rsid w:val="00D937C7"/>
    <w:rsid w:val="00DA2C12"/>
    <w:rsid w:val="00DA4A18"/>
    <w:rsid w:val="00DA78A2"/>
    <w:rsid w:val="00DB397C"/>
    <w:rsid w:val="00DC7AE5"/>
    <w:rsid w:val="00DD2780"/>
    <w:rsid w:val="00DD4FBF"/>
    <w:rsid w:val="00DE1B6A"/>
    <w:rsid w:val="00DE40E0"/>
    <w:rsid w:val="00DE53E1"/>
    <w:rsid w:val="00DE7233"/>
    <w:rsid w:val="00DF16C8"/>
    <w:rsid w:val="00DF32C3"/>
    <w:rsid w:val="00DF6B0B"/>
    <w:rsid w:val="00E01ED1"/>
    <w:rsid w:val="00E05162"/>
    <w:rsid w:val="00E135A3"/>
    <w:rsid w:val="00E30A24"/>
    <w:rsid w:val="00E42DC6"/>
    <w:rsid w:val="00E447AB"/>
    <w:rsid w:val="00E44A94"/>
    <w:rsid w:val="00E45D80"/>
    <w:rsid w:val="00E51A7B"/>
    <w:rsid w:val="00E540D6"/>
    <w:rsid w:val="00E65590"/>
    <w:rsid w:val="00E67561"/>
    <w:rsid w:val="00E73452"/>
    <w:rsid w:val="00E82802"/>
    <w:rsid w:val="00E963FB"/>
    <w:rsid w:val="00EB436D"/>
    <w:rsid w:val="00ED7D9C"/>
    <w:rsid w:val="00EE490F"/>
    <w:rsid w:val="00EE6150"/>
    <w:rsid w:val="00EF0C9C"/>
    <w:rsid w:val="00EF4195"/>
    <w:rsid w:val="00EF7E9C"/>
    <w:rsid w:val="00F01FD2"/>
    <w:rsid w:val="00F11EE2"/>
    <w:rsid w:val="00F23FC6"/>
    <w:rsid w:val="00F24ED6"/>
    <w:rsid w:val="00F308F7"/>
    <w:rsid w:val="00F532D1"/>
    <w:rsid w:val="00F5425E"/>
    <w:rsid w:val="00F648B2"/>
    <w:rsid w:val="00F71533"/>
    <w:rsid w:val="00F72092"/>
    <w:rsid w:val="00F74BD4"/>
    <w:rsid w:val="00F82C7F"/>
    <w:rsid w:val="00FA2F46"/>
    <w:rsid w:val="00FA4FF3"/>
    <w:rsid w:val="00FB3141"/>
    <w:rsid w:val="00FB5CF4"/>
    <w:rsid w:val="00FB7BF4"/>
    <w:rsid w:val="00FC2D8C"/>
    <w:rsid w:val="00FD040A"/>
    <w:rsid w:val="00FE0140"/>
    <w:rsid w:val="00FE2F96"/>
    <w:rsid w:val="00FF1FBC"/>
    <w:rsid w:val="00FF2C11"/>
    <w:rsid w:val="00FF3BE4"/>
    <w:rsid w:val="00FF4A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 w:type="character" w:styleId="Vurgu">
    <w:name w:val="Emphasis"/>
    <w:basedOn w:val="VarsaylanParagrafYazTipi"/>
    <w:uiPriority w:val="20"/>
    <w:qFormat/>
    <w:rsid w:val="00FF4AB5"/>
    <w:rPr>
      <w:i/>
      <w:iCs/>
    </w:rPr>
  </w:style>
  <w:style w:type="paragraph" w:styleId="GvdeMetniGirintisi">
    <w:name w:val="Body Text Indent"/>
    <w:basedOn w:val="Normal"/>
    <w:link w:val="GvdeMetniGirintisiChar"/>
    <w:rsid w:val="009501BC"/>
    <w:pPr>
      <w:spacing w:after="120"/>
      <w:ind w:left="283"/>
    </w:pPr>
  </w:style>
  <w:style w:type="character" w:customStyle="1" w:styleId="GvdeMetniGirintisiChar">
    <w:name w:val="Gövde Metni Girintisi Char"/>
    <w:basedOn w:val="VarsaylanParagrafYazTipi"/>
    <w:link w:val="GvdeMetniGirintisi"/>
    <w:rsid w:val="009501BC"/>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224226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676923474">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12979936">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38309321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86082862">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Pages>
  <Words>1033</Words>
  <Characters>5889</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253</cp:revision>
  <cp:lastPrinted>2024-10-18T16:52:00Z</cp:lastPrinted>
  <dcterms:created xsi:type="dcterms:W3CDTF">2024-08-27T08:27:00Z</dcterms:created>
  <dcterms:modified xsi:type="dcterms:W3CDTF">2024-10-18T16:58:00Z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