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sz w:val="24"/>
              </w:rPr>
            </w:pPr>
            <w:r>
              <w:rPr>
                <w:b/>
                <w:sz w:val="24"/>
              </w:rPr>
              <w:t>KARAR</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Pr="00624BA5" w:rsidRDefault="00461751" w:rsidP="004B7847">
            <w:pPr>
              <w:ind w:firstLine="885"/>
              <w:jc w:val="both"/>
              <w:rPr>
                <w:rFonts w:ascii="Arial" w:hAnsi="Arial" w:cs="Arial"/>
                <w:sz w:val="24"/>
              </w:rPr>
            </w:pPr>
            <w:r>
              <w:rPr>
                <w:rFonts w:ascii="Arial" w:hAnsi="Arial" w:cs="Arial"/>
                <w:sz w:val="24"/>
              </w:rPr>
              <w:t>Belediye Meclisinin 04.03.2024 tarih ve 52 sayılı ara kararı ile Plan ve Bütçe Komisyonu, Eğitim Bilişim Gençlik ve Spor Komisyonu ile Proje Geliştirme Avrupa Birliği ve Dış İlişkiler Komisyonuna ortak havale edilen Mülkiyeti Belediyemize ait olan Menteş Mahallesi 5633 ada 4 parsel üzerine yapılacak olan  Kreş'e şartlı bağış yapılması teklifi ile ilgili 07.03.2024 tarihli komisyon raporu okunarak görüşmeye geçildi.</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b/>
                <w:sz w:val="24"/>
                <w:u w:val="single"/>
              </w:rPr>
            </w:pPr>
            <w:r>
              <w:rPr>
                <w:b/>
                <w:sz w:val="24"/>
                <w:u w:val="single"/>
              </w:rPr>
              <w:t>KONUNUN GÖRÜŞÜLEREK OYLANMASI SONUCUNDA</w:t>
            </w:r>
          </w:p>
          <w:p w:rsidR="00624BA5" w:rsidRDefault="00624BA5" w:rsidP="00624BA5">
            <w:pPr>
              <w:ind w:firstLine="851"/>
              <w:jc w:val="both"/>
              <w:rPr>
                <w:rFonts w:ascii="Arial" w:hAnsi="Arial" w:cs="Arial"/>
                <w:sz w:val="22"/>
                <w:szCs w:val="22"/>
              </w:rPr>
            </w:pPr>
          </w:p>
          <w:p w:rsidR="00624BA5" w:rsidRDefault="00624BA5" w:rsidP="00624BA5">
            <w:pPr>
              <w:ind w:firstLine="851"/>
              <w:jc w:val="both"/>
              <w:rPr>
                <w:rFonts w:ascii="Arial" w:hAnsi="Arial" w:cs="Arial"/>
                <w:sz w:val="22"/>
                <w:szCs w:val="22"/>
              </w:rPr>
            </w:pPr>
          </w:p>
          <w:p w:rsidR="00624BA5" w:rsidRDefault="00624BA5" w:rsidP="00624BA5">
            <w:pPr>
              <w:ind w:firstLine="851"/>
              <w:jc w:val="both"/>
              <w:rPr>
                <w:rFonts w:ascii="Arial" w:hAnsi="Arial" w:cs="Arial"/>
                <w:sz w:val="22"/>
                <w:szCs w:val="22"/>
              </w:rPr>
            </w:pPr>
          </w:p>
          <w:p w:rsidR="00EF6090" w:rsidRDefault="00624BA5" w:rsidP="00EF6090">
            <w:pPr>
              <w:ind w:firstLine="851"/>
              <w:jc w:val="both"/>
              <w:rPr>
                <w:rFonts w:ascii="Arial" w:hAnsi="Arial" w:cs="Arial"/>
                <w:sz w:val="24"/>
                <w:szCs w:val="24"/>
              </w:rPr>
            </w:pPr>
            <w:r w:rsidRPr="00624BA5">
              <w:rPr>
                <w:rFonts w:ascii="Arial" w:hAnsi="Arial" w:cs="Arial"/>
                <w:color w:val="333333"/>
                <w:sz w:val="24"/>
                <w:szCs w:val="24"/>
                <w:shd w:val="clear" w:color="auto" w:fill="FFFFFF"/>
              </w:rPr>
              <w:t>Beypet Lojistik Uluslararası Nakliyat Petrol Ürünleri Gıda İnşaat Kuyumculuk İç ve Dış Ticaret Ltd. Şti.’nin 04.03</w:t>
            </w:r>
            <w:r w:rsidRPr="00624BA5">
              <w:rPr>
                <w:rFonts w:ascii="Arial" w:hAnsi="Arial" w:cs="Arial"/>
                <w:sz w:val="24"/>
                <w:szCs w:val="24"/>
              </w:rPr>
              <w:t xml:space="preserve">.2024 tarihli ve 9449 kayıt nolu belediyemize verilen dilekçesi ile; </w:t>
            </w:r>
            <w:r w:rsidRPr="00624BA5">
              <w:rPr>
                <w:rFonts w:ascii="Arial" w:hAnsi="Arial" w:cs="Arial"/>
                <w:color w:val="333333"/>
                <w:sz w:val="24"/>
                <w:szCs w:val="24"/>
                <w:shd w:val="clear" w:color="auto" w:fill="FFFFFF"/>
              </w:rPr>
              <w:t xml:space="preserve">Sinem ESATOĞLU isminin verilmesi şartıyla İlçemiz sınırlarında bulunan ve mülkiyeti Belediyemize ait Mersin İli Yenişehir İlçesi Menteş Mahallesi 5633 ada 4 parsel olan taşınmaza </w:t>
            </w:r>
            <w:r w:rsidRPr="00624BA5">
              <w:rPr>
                <w:rFonts w:ascii="Arial" w:hAnsi="Arial" w:cs="Arial"/>
                <w:sz w:val="24"/>
                <w:szCs w:val="24"/>
              </w:rPr>
              <w:t xml:space="preserve">kreş inşaatını yapmak ve teslim etmek üzere şartlı bağış yapılması </w:t>
            </w:r>
            <w:r w:rsidR="00EF6090">
              <w:rPr>
                <w:rFonts w:ascii="Arial" w:hAnsi="Arial" w:cs="Arial"/>
                <w:sz w:val="24"/>
                <w:szCs w:val="24"/>
              </w:rPr>
              <w:t xml:space="preserve">ile ilgili teklife ait ortak komisyon raporu doğrultusunda; </w:t>
            </w:r>
          </w:p>
          <w:p w:rsidR="00624BA5" w:rsidRPr="00624BA5" w:rsidRDefault="00624BA5" w:rsidP="00624BA5">
            <w:pPr>
              <w:ind w:firstLine="743"/>
              <w:jc w:val="both"/>
              <w:rPr>
                <w:rFonts w:ascii="Arial" w:hAnsi="Arial" w:cs="Arial"/>
                <w:sz w:val="24"/>
                <w:szCs w:val="24"/>
              </w:rPr>
            </w:pPr>
            <w:r w:rsidRPr="00624BA5">
              <w:rPr>
                <w:rFonts w:ascii="Arial" w:hAnsi="Arial" w:cs="Arial"/>
                <w:sz w:val="24"/>
                <w:szCs w:val="24"/>
              </w:rPr>
              <w:t xml:space="preserve"> </w:t>
            </w:r>
          </w:p>
          <w:p w:rsidR="00624BA5" w:rsidRPr="00624BA5" w:rsidRDefault="00EF6090" w:rsidP="00624BA5">
            <w:pPr>
              <w:ind w:firstLine="851"/>
              <w:jc w:val="both"/>
              <w:rPr>
                <w:rFonts w:ascii="Arial" w:hAnsi="Arial" w:cs="Arial"/>
                <w:sz w:val="24"/>
                <w:szCs w:val="24"/>
              </w:rPr>
            </w:pPr>
            <w:r>
              <w:rPr>
                <w:rFonts w:ascii="Arial" w:hAnsi="Arial" w:cs="Arial"/>
                <w:sz w:val="24"/>
                <w:szCs w:val="24"/>
              </w:rPr>
              <w:t xml:space="preserve">Söz konusu bağışın </w:t>
            </w:r>
            <w:r w:rsidR="00624BA5" w:rsidRPr="00624BA5">
              <w:rPr>
                <w:rFonts w:ascii="Arial" w:hAnsi="Arial" w:cs="Arial"/>
                <w:sz w:val="24"/>
                <w:szCs w:val="24"/>
              </w:rPr>
              <w:t xml:space="preserve">5018 Sayılı Kanununun 40. Maddesi ve 5393 Sayılı Belediye Kanununun 18/g maddesi uyarınca; </w:t>
            </w:r>
            <w:r w:rsidR="00624BA5" w:rsidRPr="00624BA5">
              <w:rPr>
                <w:rFonts w:ascii="Arial" w:hAnsi="Arial" w:cs="Arial"/>
                <w:color w:val="333333"/>
                <w:sz w:val="24"/>
                <w:szCs w:val="24"/>
                <w:shd w:val="clear" w:color="auto" w:fill="FFFFFF"/>
              </w:rPr>
              <w:t xml:space="preserve">Beypet Lojistik Uluslararası Nakliyat Petrol Ürünleri Gıda İnşaat Kuyumculuk İç ve Dış Ticaret Ltd. Şti. </w:t>
            </w:r>
            <w:r w:rsidR="00624BA5" w:rsidRPr="00624BA5">
              <w:rPr>
                <w:rFonts w:ascii="Arial" w:hAnsi="Arial" w:cs="Arial"/>
                <w:sz w:val="24"/>
                <w:szCs w:val="24"/>
              </w:rPr>
              <w:t xml:space="preserve">tarafından </w:t>
            </w:r>
            <w:r w:rsidR="00624BA5" w:rsidRPr="00624BA5">
              <w:rPr>
                <w:rFonts w:ascii="Arial" w:hAnsi="Arial" w:cs="Arial"/>
                <w:color w:val="333333"/>
                <w:sz w:val="24"/>
                <w:szCs w:val="24"/>
                <w:shd w:val="clear" w:color="auto" w:fill="FFFFFF"/>
              </w:rPr>
              <w:t>Mersin İli Yenişehir İlçesi Menteş Mahallesi 5633 ada 4 parsel </w:t>
            </w:r>
            <w:r w:rsidR="00624BA5" w:rsidRPr="00624BA5">
              <w:rPr>
                <w:rFonts w:ascii="Arial" w:hAnsi="Arial" w:cs="Arial"/>
                <w:sz w:val="24"/>
                <w:szCs w:val="24"/>
              </w:rPr>
              <w:t xml:space="preserve"> olan taşınmaza Kreş yapılması için inşaatının yapılmasına, teslim edilmesine ve </w:t>
            </w:r>
            <w:r w:rsidR="00624BA5" w:rsidRPr="00624BA5">
              <w:rPr>
                <w:rFonts w:ascii="Arial" w:hAnsi="Arial" w:cs="Arial"/>
                <w:color w:val="333333"/>
                <w:sz w:val="24"/>
                <w:szCs w:val="24"/>
                <w:shd w:val="clear" w:color="auto" w:fill="FFFFFF"/>
              </w:rPr>
              <w:t xml:space="preserve">Sinem ESATOĞLU </w:t>
            </w:r>
            <w:r w:rsidR="00624BA5" w:rsidRPr="00624BA5">
              <w:rPr>
                <w:rFonts w:ascii="Arial" w:hAnsi="Arial" w:cs="Arial"/>
                <w:sz w:val="24"/>
                <w:szCs w:val="24"/>
              </w:rPr>
              <w:t>isminin verilmesine ve söz konusu şartlı bağış ile ilgili protokol yapmaya ve her türlü iş ve işlemlerin yapılabilmesi için Belediye Başkanı Abdullah ÖZYİĞİT’in yetkili kılınmasının kabulüne oy birliği ile karar verildi.</w:t>
            </w:r>
          </w:p>
          <w:p w:rsidR="008254E6" w:rsidRDefault="008254E6">
            <w:pPr>
              <w:rPr>
                <w:sz w:val="24"/>
              </w:rPr>
            </w:pPr>
          </w:p>
          <w:p w:rsidR="00EF6090" w:rsidRDefault="00EF6090">
            <w:pPr>
              <w:rPr>
                <w:sz w:val="24"/>
              </w:rPr>
            </w:pPr>
          </w:p>
          <w:p w:rsidR="00EF6090" w:rsidRDefault="00EF6090" w:rsidP="00EF6090">
            <w:pPr>
              <w:ind w:firstLine="851"/>
              <w:jc w:val="both"/>
              <w:rPr>
                <w:sz w:val="24"/>
              </w:rPr>
            </w:pP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677FCE">
        <w:tblPrEx>
          <w:tblCellMar>
            <w:top w:w="0" w:type="dxa"/>
            <w:bottom w:w="0" w:type="dxa"/>
          </w:tblCellMar>
        </w:tblPrEx>
        <w:trPr>
          <w:cantSplit/>
          <w:trHeight w:hRule="exact" w:val="1200"/>
        </w:trPr>
        <w:tc>
          <w:tcPr>
            <w:tcW w:w="3402" w:type="dxa"/>
            <w:tcBorders>
              <w:top w:val="nil"/>
              <w:left w:val="nil"/>
              <w:bottom w:val="nil"/>
              <w:right w:val="nil"/>
            </w:tcBorders>
          </w:tcPr>
          <w:p w:rsidR="00677FCE" w:rsidRDefault="00677FCE">
            <w:pPr>
              <w:pStyle w:val="Balk1"/>
            </w:pPr>
            <w:r>
              <w:t>MECLİS BAŞKANI</w:t>
            </w:r>
          </w:p>
          <w:p w:rsidR="00677FCE" w:rsidRDefault="00677FCE">
            <w:pPr>
              <w:jc w:val="center"/>
              <w:rPr>
                <w:b/>
                <w:sz w:val="24"/>
                <w:szCs w:val="24"/>
              </w:rPr>
            </w:pPr>
            <w:r>
              <w:rPr>
                <w:b/>
                <w:sz w:val="24"/>
                <w:szCs w:val="24"/>
              </w:rPr>
              <w:t>Abdullah ÖZYİĞİT</w:t>
            </w:r>
          </w:p>
        </w:tc>
        <w:tc>
          <w:tcPr>
            <w:tcW w:w="3402" w:type="dxa"/>
            <w:tcBorders>
              <w:top w:val="nil"/>
              <w:left w:val="nil"/>
              <w:bottom w:val="nil"/>
              <w:right w:val="nil"/>
            </w:tcBorders>
          </w:tcPr>
          <w:p w:rsidR="00677FCE" w:rsidRDefault="00677FCE">
            <w:pPr>
              <w:pStyle w:val="Balk1"/>
            </w:pPr>
            <w:r>
              <w:t>KATİP</w:t>
            </w:r>
          </w:p>
          <w:p w:rsidR="00677FCE" w:rsidRDefault="00677FCE">
            <w:pPr>
              <w:jc w:val="center"/>
              <w:rPr>
                <w:b/>
                <w:sz w:val="24"/>
                <w:szCs w:val="24"/>
              </w:rPr>
            </w:pPr>
            <w:r>
              <w:rPr>
                <w:b/>
                <w:sz w:val="24"/>
                <w:szCs w:val="24"/>
              </w:rPr>
              <w:t>Sevgi UĞURLU</w:t>
            </w:r>
          </w:p>
        </w:tc>
        <w:tc>
          <w:tcPr>
            <w:tcW w:w="3402" w:type="dxa"/>
            <w:tcBorders>
              <w:top w:val="nil"/>
              <w:left w:val="nil"/>
              <w:bottom w:val="nil"/>
              <w:right w:val="nil"/>
            </w:tcBorders>
          </w:tcPr>
          <w:p w:rsidR="00677FCE" w:rsidRDefault="00677FCE">
            <w:pPr>
              <w:pStyle w:val="Balk1"/>
            </w:pPr>
            <w:r>
              <w:t>KATİP</w:t>
            </w:r>
          </w:p>
          <w:p w:rsidR="00677FCE" w:rsidRDefault="00677FCE">
            <w:pPr>
              <w:jc w:val="center"/>
              <w:rPr>
                <w:b/>
                <w:sz w:val="24"/>
                <w:szCs w:val="24"/>
              </w:rPr>
            </w:pPr>
            <w:r>
              <w:rPr>
                <w:b/>
                <w:sz w:val="24"/>
                <w:szCs w:val="24"/>
              </w:rPr>
              <w:t>Destina ALBAYRAK</w:t>
            </w:r>
          </w:p>
        </w:tc>
      </w:tr>
      <w:tr w:rsidR="00481B3D">
        <w:tblPrEx>
          <w:tblCellMar>
            <w:top w:w="0" w:type="dxa"/>
            <w:bottom w:w="0" w:type="dxa"/>
          </w:tblCellMar>
        </w:tblPrEx>
        <w:trPr>
          <w:cantSplit/>
          <w:trHeight w:hRule="exact" w:val="1974"/>
        </w:trPr>
        <w:tc>
          <w:tcPr>
            <w:tcW w:w="10206" w:type="dxa"/>
            <w:gridSpan w:val="3"/>
            <w:tcBorders>
              <w:top w:val="nil"/>
              <w:left w:val="nil"/>
              <w:bottom w:val="nil"/>
              <w:right w:val="nil"/>
            </w:tcBorders>
          </w:tcPr>
          <w:p w:rsidR="00481B3D" w:rsidRDefault="00481B3D">
            <w:pPr>
              <w:pStyle w:val="Balk1"/>
            </w:pPr>
          </w:p>
          <w:p w:rsidR="00481B3D" w:rsidRPr="00481B3D" w:rsidRDefault="00481B3D" w:rsidP="00481B3D"/>
          <w:p w:rsidR="00481B3D" w:rsidRPr="00E35B8E" w:rsidRDefault="00481B3D" w:rsidP="00481B3D">
            <w:pPr>
              <w:tabs>
                <w:tab w:val="left" w:pos="4536"/>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Bu karar 5393 sayılı kanunun 23. maddesi uyarınca Başkanlığımca</w:t>
            </w:r>
          </w:p>
          <w:p w:rsidR="00481B3D" w:rsidRPr="00E35B8E" w:rsidRDefault="00481B3D" w:rsidP="00575CE8">
            <w:pPr>
              <w:tabs>
                <w:tab w:val="left" w:pos="4536"/>
              </w:tabs>
              <w:rPr>
                <w:rFonts w:ascii="Arial" w:hAnsi="Arial" w:cs="Arial"/>
                <w:sz w:val="18"/>
                <w:szCs w:val="18"/>
              </w:rPr>
            </w:pPr>
            <w:r w:rsidRPr="00E35B8E">
              <w:rPr>
                <w:rFonts w:ascii="Arial" w:hAnsi="Arial" w:cs="Arial"/>
                <w:sz w:val="18"/>
                <w:szCs w:val="18"/>
              </w:rPr>
              <w:tab/>
            </w:r>
            <w:r>
              <w:rPr>
                <w:rFonts w:ascii="Arial" w:hAnsi="Arial" w:cs="Arial"/>
                <w:sz w:val="18"/>
                <w:szCs w:val="18"/>
              </w:rPr>
              <w:t xml:space="preserve"> </w:t>
            </w:r>
            <w:r w:rsidRPr="00E35B8E">
              <w:rPr>
                <w:rFonts w:ascii="Arial" w:hAnsi="Arial" w:cs="Arial"/>
                <w:sz w:val="18"/>
                <w:szCs w:val="18"/>
              </w:rPr>
              <w:t>hukuka aykırı görülmemiştir. ……/</w:t>
            </w:r>
            <w:r w:rsidR="00677FCE">
              <w:rPr>
                <w:rFonts w:ascii="Arial" w:hAnsi="Arial" w:cs="Arial"/>
                <w:sz w:val="18"/>
                <w:szCs w:val="18"/>
              </w:rPr>
              <w:t>03</w:t>
            </w:r>
            <w:r w:rsidRPr="00E35B8E">
              <w:rPr>
                <w:rFonts w:ascii="Arial" w:hAnsi="Arial" w:cs="Arial"/>
                <w:sz w:val="18"/>
                <w:szCs w:val="18"/>
              </w:rPr>
              <w:t>/</w:t>
            </w:r>
            <w:r w:rsidR="00FB3141">
              <w:rPr>
                <w:rFonts w:ascii="Arial" w:hAnsi="Arial" w:cs="Arial"/>
                <w:sz w:val="18"/>
                <w:szCs w:val="18"/>
              </w:rPr>
              <w:t>20</w:t>
            </w:r>
            <w:r w:rsidR="00677FCE">
              <w:rPr>
                <w:rFonts w:ascii="Arial" w:hAnsi="Arial" w:cs="Arial"/>
                <w:sz w:val="18"/>
                <w:szCs w:val="18"/>
              </w:rPr>
              <w:t>24</w:t>
            </w: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s>
              <w:rPr>
                <w:rFonts w:ascii="Arial" w:hAnsi="Arial" w:cs="Arial"/>
                <w:sz w:val="18"/>
                <w:szCs w:val="18"/>
              </w:rPr>
            </w:pPr>
          </w:p>
          <w:p w:rsidR="00481B3D" w:rsidRPr="00E35B8E" w:rsidRDefault="00481B3D" w:rsidP="00481B3D">
            <w:pPr>
              <w:tabs>
                <w:tab w:val="center" w:pos="9072"/>
              </w:tabs>
              <w:rPr>
                <w:rFonts w:ascii="Arial" w:hAnsi="Arial" w:cs="Arial"/>
                <w:sz w:val="18"/>
                <w:szCs w:val="18"/>
              </w:rPr>
            </w:pPr>
            <w:r>
              <w:rPr>
                <w:rFonts w:ascii="Arial" w:hAnsi="Arial" w:cs="Arial"/>
                <w:sz w:val="18"/>
                <w:szCs w:val="18"/>
              </w:rPr>
              <w:t xml:space="preserve">                                                                                                                                                   </w:t>
            </w:r>
            <w:r w:rsidR="00677FCE">
              <w:rPr>
                <w:rFonts w:ascii="Arial" w:hAnsi="Arial" w:cs="Arial"/>
                <w:sz w:val="18"/>
                <w:szCs w:val="18"/>
              </w:rPr>
              <w:t>Abdullah ÖZYİĞİT</w:t>
            </w:r>
          </w:p>
          <w:p w:rsidR="00481B3D" w:rsidRDefault="00481B3D" w:rsidP="00481B3D">
            <w:pPr>
              <w:tabs>
                <w:tab w:val="center" w:pos="9072"/>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Belediye Başkanı</w:t>
            </w:r>
          </w:p>
          <w:p w:rsidR="00481B3D" w:rsidRPr="00481B3D" w:rsidRDefault="00481B3D" w:rsidP="00481B3D">
            <w:pPr>
              <w:tabs>
                <w:tab w:val="center" w:pos="9072"/>
              </w:tabs>
            </w:pPr>
          </w:p>
        </w:tc>
      </w:tr>
    </w:tbl>
    <w:p w:rsidR="008254E6" w:rsidRDefault="008254E6"/>
    <w:sectPr w:rsidR="008254E6">
      <w:headerReference w:type="default" r:id="rId6"/>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07268" w:rsidRDefault="00F07268">
      <w:r>
        <w:separator/>
      </w:r>
    </w:p>
  </w:endnote>
  <w:endnote w:type="continuationSeparator" w:id="1">
    <w:p w:rsidR="00F07268" w:rsidRDefault="00F0726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 w:name="Calibri">
    <w:panose1 w:val="020F0502020204030204"/>
    <w:charset w:val="A2"/>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07268" w:rsidRDefault="00F07268">
      <w:r>
        <w:separator/>
      </w:r>
    </w:p>
  </w:footnote>
  <w:footnote w:type="continuationSeparator" w:id="1">
    <w:p w:rsidR="00F07268" w:rsidRDefault="00F0726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942"/>
      <w:gridCol w:w="4860"/>
      <w:gridCol w:w="4404"/>
    </w:tblGrid>
    <w:tr w:rsidR="008254E6">
      <w:tblPrEx>
        <w:tblCellMar>
          <w:top w:w="0" w:type="dxa"/>
          <w:bottom w:w="0" w:type="dxa"/>
        </w:tblCellMar>
      </w:tblPrEx>
      <w:tc>
        <w:tcPr>
          <w:tcW w:w="10206" w:type="dxa"/>
          <w:gridSpan w:val="3"/>
          <w:tcBorders>
            <w:top w:val="nil"/>
            <w:left w:val="nil"/>
            <w:bottom w:val="nil"/>
            <w:right w:val="nil"/>
          </w:tcBorders>
        </w:tcPr>
        <w:p w:rsidR="008254E6" w:rsidRDefault="008254E6">
          <w:pPr>
            <w:rPr>
              <w:b/>
              <w:sz w:val="24"/>
            </w:rPr>
          </w:pPr>
          <w:r>
            <w:rPr>
              <w:b/>
              <w:sz w:val="24"/>
            </w:rPr>
            <w:t>T.C.</w:t>
          </w:r>
        </w:p>
        <w:p w:rsidR="008254E6" w:rsidRDefault="008254E6">
          <w:pPr>
            <w:pStyle w:val="Balk3"/>
          </w:pPr>
          <w:r>
            <w:t>MERSİN YENİŞEHİR</w:t>
          </w:r>
        </w:p>
        <w:p w:rsidR="008254E6" w:rsidRDefault="008254E6">
          <w:r>
            <w:rPr>
              <w:b/>
              <w:sz w:val="24"/>
            </w:rPr>
            <w:t>BELEDİYE MECLİSİ</w:t>
          </w:r>
        </w:p>
      </w:tc>
    </w:tr>
    <w:tr w:rsidR="008254E6">
      <w:tblPrEx>
        <w:tblCellMar>
          <w:top w:w="0" w:type="dxa"/>
          <w:bottom w:w="0" w:type="dxa"/>
        </w:tblCellMar>
      </w:tblPrEx>
      <w:trPr>
        <w:cantSplit/>
      </w:trPr>
      <w:tc>
        <w:tcPr>
          <w:tcW w:w="942" w:type="dxa"/>
          <w:tcBorders>
            <w:top w:val="nil"/>
            <w:left w:val="nil"/>
            <w:bottom w:val="nil"/>
            <w:right w:val="nil"/>
          </w:tcBorders>
        </w:tcPr>
        <w:p w:rsidR="008254E6" w:rsidRDefault="008254E6">
          <w:pPr>
            <w:rPr>
              <w:b/>
              <w:sz w:val="24"/>
            </w:rPr>
          </w:pPr>
        </w:p>
      </w:tc>
      <w:tc>
        <w:tcPr>
          <w:tcW w:w="4860" w:type="dxa"/>
          <w:tcBorders>
            <w:top w:val="nil"/>
            <w:left w:val="nil"/>
            <w:bottom w:val="nil"/>
            <w:right w:val="nil"/>
          </w:tcBorders>
        </w:tcPr>
        <w:p w:rsidR="008254E6" w:rsidRDefault="008254E6">
          <w:pPr>
            <w:pStyle w:val="Balk2"/>
            <w:jc w:val="left"/>
          </w:pPr>
        </w:p>
      </w:tc>
      <w:tc>
        <w:tcPr>
          <w:tcW w:w="4404" w:type="dxa"/>
          <w:tcBorders>
            <w:top w:val="nil"/>
            <w:left w:val="nil"/>
            <w:bottom w:val="nil"/>
            <w:right w:val="nil"/>
          </w:tcBorders>
        </w:tcPr>
        <w:p w:rsidR="008254E6" w:rsidRDefault="008254E6">
          <w:pPr>
            <w:pStyle w:val="Balk2"/>
            <w:rPr>
              <w:b/>
              <w:u w:val="single"/>
            </w:rPr>
          </w:pPr>
        </w:p>
      </w:tc>
    </w:tr>
    <w:tr w:rsidR="008254E6">
      <w:tblPrEx>
        <w:tblCellMar>
          <w:top w:w="0" w:type="dxa"/>
          <w:bottom w:w="0" w:type="dxa"/>
        </w:tblCellMar>
      </w:tblPrEx>
      <w:trPr>
        <w:cantSplit/>
      </w:trPr>
      <w:tc>
        <w:tcPr>
          <w:tcW w:w="942" w:type="dxa"/>
          <w:tcBorders>
            <w:top w:val="nil"/>
            <w:left w:val="nil"/>
            <w:bottom w:val="nil"/>
            <w:right w:val="nil"/>
          </w:tcBorders>
        </w:tcPr>
        <w:p w:rsidR="008254E6" w:rsidRDefault="008254E6">
          <w:pPr>
            <w:rPr>
              <w:sz w:val="24"/>
            </w:rPr>
          </w:pPr>
          <w:r>
            <w:rPr>
              <w:b/>
              <w:sz w:val="24"/>
            </w:rPr>
            <w:t>SAYI :</w:t>
          </w:r>
        </w:p>
      </w:tc>
      <w:tc>
        <w:tcPr>
          <w:tcW w:w="4860" w:type="dxa"/>
          <w:tcBorders>
            <w:top w:val="nil"/>
            <w:left w:val="nil"/>
            <w:bottom w:val="nil"/>
            <w:right w:val="nil"/>
          </w:tcBorders>
        </w:tcPr>
        <w:p w:rsidR="008254E6" w:rsidRDefault="00461751">
          <w:pPr>
            <w:pStyle w:val="Balk2"/>
            <w:jc w:val="left"/>
          </w:pPr>
          <w:r>
            <w:t>55</w:t>
          </w:r>
        </w:p>
      </w:tc>
      <w:tc>
        <w:tcPr>
          <w:tcW w:w="4404" w:type="dxa"/>
          <w:tcBorders>
            <w:top w:val="nil"/>
            <w:left w:val="nil"/>
            <w:bottom w:val="nil"/>
            <w:right w:val="nil"/>
          </w:tcBorders>
        </w:tcPr>
        <w:p w:rsidR="008254E6" w:rsidRDefault="008254E6">
          <w:pPr>
            <w:pStyle w:val="Balk2"/>
            <w:rPr>
              <w:b/>
            </w:rPr>
          </w:pPr>
          <w:r>
            <w:rPr>
              <w:b/>
            </w:rPr>
            <w:t>MERSİN</w:t>
          </w:r>
        </w:p>
      </w:tc>
    </w:tr>
    <w:tr w:rsidR="00624BA5">
      <w:tblPrEx>
        <w:tblCellMar>
          <w:top w:w="0" w:type="dxa"/>
          <w:bottom w:w="0" w:type="dxa"/>
        </w:tblCellMar>
      </w:tblPrEx>
      <w:trPr>
        <w:cantSplit/>
      </w:trPr>
      <w:tc>
        <w:tcPr>
          <w:tcW w:w="942" w:type="dxa"/>
          <w:tcBorders>
            <w:top w:val="nil"/>
            <w:left w:val="nil"/>
            <w:bottom w:val="nil"/>
            <w:right w:val="nil"/>
          </w:tcBorders>
        </w:tcPr>
        <w:p w:rsidR="00624BA5" w:rsidRDefault="00624BA5">
          <w:pPr>
            <w:rPr>
              <w:b/>
              <w:sz w:val="24"/>
            </w:rPr>
          </w:pPr>
        </w:p>
      </w:tc>
      <w:tc>
        <w:tcPr>
          <w:tcW w:w="4860" w:type="dxa"/>
          <w:tcBorders>
            <w:top w:val="nil"/>
            <w:left w:val="nil"/>
            <w:bottom w:val="nil"/>
            <w:right w:val="nil"/>
          </w:tcBorders>
        </w:tcPr>
        <w:p w:rsidR="00624BA5" w:rsidRDefault="00624BA5">
          <w:pPr>
            <w:pStyle w:val="Balk2"/>
            <w:jc w:val="left"/>
          </w:pPr>
        </w:p>
      </w:tc>
      <w:tc>
        <w:tcPr>
          <w:tcW w:w="4404" w:type="dxa"/>
          <w:tcBorders>
            <w:top w:val="nil"/>
            <w:left w:val="nil"/>
            <w:bottom w:val="nil"/>
            <w:right w:val="nil"/>
          </w:tcBorders>
        </w:tcPr>
        <w:p w:rsidR="00624BA5" w:rsidRDefault="00461751">
          <w:pPr>
            <w:pStyle w:val="Balk2"/>
            <w:rPr>
              <w:b/>
            </w:rPr>
          </w:pPr>
          <w:r>
            <w:rPr>
              <w:b/>
            </w:rPr>
            <w:t>08/03/2024</w:t>
          </w:r>
        </w:p>
      </w:tc>
    </w:tr>
  </w:tbl>
  <w:p w:rsidR="008254E6" w:rsidRDefault="008254E6">
    <w:pPr>
      <w:pStyle w:val="stbilgi"/>
      <w:jc w:val="right"/>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proofState w:grammar="clean"/>
  <w:stylePaneFormatFilter w:val="3F01"/>
  <w:doNotTrackMoves/>
  <w:defaultTabStop w:val="720"/>
  <w:hyphenationZone w:val="425"/>
  <w:doNotHyphenateCaps/>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481B3D"/>
    <w:rsid w:val="002416D3"/>
    <w:rsid w:val="002A4FCA"/>
    <w:rsid w:val="00461751"/>
    <w:rsid w:val="00481B3D"/>
    <w:rsid w:val="004B3713"/>
    <w:rsid w:val="004B7847"/>
    <w:rsid w:val="00534478"/>
    <w:rsid w:val="00575CE8"/>
    <w:rsid w:val="00624BA5"/>
    <w:rsid w:val="00677FCE"/>
    <w:rsid w:val="008254E6"/>
    <w:rsid w:val="008517C2"/>
    <w:rsid w:val="00A07C34"/>
    <w:rsid w:val="00C4427F"/>
    <w:rsid w:val="00C63B2B"/>
    <w:rsid w:val="00D93584"/>
    <w:rsid w:val="00DF16C8"/>
    <w:rsid w:val="00EF6090"/>
    <w:rsid w:val="00F07268"/>
    <w:rsid w:val="00F532D1"/>
    <w:rsid w:val="00F71533"/>
    <w:rsid w:val="00FB3141"/>
  </w:rsids>
  <m:mathPr>
    <m:mathFont m:val="Cambria Math"/>
    <m:brkBin m:val="before"/>
    <m:brkBinSub m:val="--"/>
    <m:smallFrac m:val="off"/>
    <m:dispDef/>
    <m:lMargin m:val="0"/>
    <m:rMargin m:val="0"/>
    <m:defJc m:val="centerGroup"/>
    <m:wrapIndent m:val="1440"/>
    <m:intLim m:val="subSup"/>
    <m:naryLim m:val="undOvr"/>
  </m:mathPr>
  <w:uiCompat97To2003/>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Balk1">
    <w:name w:val="heading 1"/>
    <w:basedOn w:val="Normal"/>
    <w:next w:val="Normal"/>
    <w:link w:val="Balk1Char"/>
    <w:qFormat/>
    <w:pPr>
      <w:keepNext/>
      <w:jc w:val="center"/>
      <w:outlineLvl w:val="0"/>
    </w:pPr>
    <w:rPr>
      <w:b/>
      <w:sz w:val="24"/>
    </w:rPr>
  </w:style>
  <w:style w:type="paragraph" w:styleId="Balk2">
    <w:name w:val="heading 2"/>
    <w:basedOn w:val="Normal"/>
    <w:next w:val="Normal"/>
    <w:qFormat/>
    <w:pPr>
      <w:keepNext/>
      <w:jc w:val="right"/>
      <w:outlineLvl w:val="1"/>
    </w:pPr>
    <w:rPr>
      <w:sz w:val="24"/>
    </w:rPr>
  </w:style>
  <w:style w:type="paragraph" w:styleId="Balk3">
    <w:name w:val="heading 3"/>
    <w:basedOn w:val="Normal"/>
    <w:next w:val="Normal"/>
    <w:qFormat/>
    <w:pPr>
      <w:keepNext/>
      <w:outlineLvl w:val="2"/>
    </w:pPr>
    <w:rPr>
      <w:b/>
      <w:sz w:val="24"/>
    </w:rPr>
  </w:style>
  <w:style w:type="character" w:default="1" w:styleId="VarsaylanParagrafYazTipi">
    <w:name w:val="Default Paragraph Font"/>
    <w:semiHidden/>
  </w:style>
  <w:style w:type="table" w:default="1" w:styleId="NormalTablo">
    <w:name w:val="Normal Table"/>
    <w:semiHidden/>
    <w:tblPr>
      <w:tblInd w:w="0" w:type="dxa"/>
      <w:tblCellMar>
        <w:top w:w="0" w:type="dxa"/>
        <w:left w:w="108" w:type="dxa"/>
        <w:bottom w:w="0" w:type="dxa"/>
        <w:right w:w="108" w:type="dxa"/>
      </w:tblCellMar>
    </w:tblPr>
  </w:style>
  <w:style w:type="numbering" w:default="1" w:styleId="ListeYok">
    <w:name w:val="No List"/>
    <w:semiHidden/>
  </w:style>
  <w:style w:type="paragraph" w:styleId="stbilgi">
    <w:name w:val="header"/>
    <w:basedOn w:val="Normal"/>
    <w:pPr>
      <w:tabs>
        <w:tab w:val="center" w:pos="4536"/>
        <w:tab w:val="right" w:pos="9072"/>
      </w:tabs>
    </w:pPr>
  </w:style>
  <w:style w:type="paragraph" w:styleId="Altbilgi">
    <w:name w:val="footer"/>
    <w:basedOn w:val="Normal"/>
    <w:pPr>
      <w:tabs>
        <w:tab w:val="center" w:pos="4536"/>
        <w:tab w:val="right" w:pos="9072"/>
      </w:tabs>
    </w:pPr>
  </w:style>
  <w:style w:type="character" w:customStyle="1" w:styleId="Balk1Char">
    <w:name w:val="Başlık 1 Char"/>
    <w:basedOn w:val="VarsaylanParagrafYazTipi"/>
    <w:link w:val="Balk1"/>
    <w:rsid w:val="00677FCE"/>
    <w:rPr>
      <w:b/>
      <w:sz w:val="24"/>
    </w:rPr>
  </w:style>
</w:styles>
</file>

<file path=word/webSettings.xml><?xml version="1.0" encoding="utf-8"?>
<w:webSettings xmlns:r="http://schemas.openxmlformats.org/officeDocument/2006/relationships" xmlns:w="http://schemas.openxmlformats.org/wordprocessingml/2006/main">
  <w:divs>
    <w:div w:id="759328791">
      <w:bodyDiv w:val="1"/>
      <w:marLeft w:val="0"/>
      <w:marRight w:val="0"/>
      <w:marTop w:val="0"/>
      <w:marBottom w:val="0"/>
      <w:divBdr>
        <w:top w:val="none" w:sz="0" w:space="0" w:color="auto"/>
        <w:left w:val="none" w:sz="0" w:space="0" w:color="auto"/>
        <w:bottom w:val="none" w:sz="0" w:space="0" w:color="auto"/>
        <w:right w:val="none" w:sz="0" w:space="0" w:color="auto"/>
      </w:divBdr>
    </w:div>
    <w:div w:id="17880848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yazi_meclis_305_2024-03-11_8-11_406596</Template>
  <TotalTime>2</TotalTime>
  <Pages>1</Pages>
  <Words>243</Words>
  <Characters>1942</Characters>
  <Application>Microsoft Office Word</Application>
  <DocSecurity>0</DocSecurity>
  <Lines>16</Lines>
  <Paragraphs>4</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2181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YAZIISLERI_2</cp:lastModifiedBy>
  <cp:revision>2</cp:revision>
  <cp:lastPrinted>2024-03-11T08:15:00Z</cp:lastPrinted>
  <dcterms:created xsi:type="dcterms:W3CDTF">2024-03-15T07:49:00Z</dcterms:created>
  <dcterms:modified xsi:type="dcterms:W3CDTF">2024-03-15T07:49:00Z</dcterms:modified>
</cp:coreProperties>
</file>