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4969C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4969CE">
              <w:rPr>
                <w:rFonts w:ascii="Arial" w:hAnsi="Arial" w:cs="Arial"/>
                <w:sz w:val="24"/>
              </w:rPr>
              <w:t>20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</w:t>
            </w:r>
            <w:r w:rsidR="00590142">
              <w:rPr>
                <w:rFonts w:ascii="Arial" w:hAnsi="Arial" w:cs="Arial"/>
                <w:sz w:val="24"/>
              </w:rPr>
              <w:t>6</w:t>
            </w:r>
            <w:r w:rsidR="004969CE">
              <w:rPr>
                <w:rFonts w:ascii="Arial" w:hAnsi="Arial" w:cs="Arial"/>
                <w:sz w:val="24"/>
              </w:rPr>
              <w:t>4806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2FF5" w:rsidRPr="000A2FF5" w:rsidRDefault="000A2FF5" w:rsidP="000A2FF5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FF5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oluşturulmuştur.</w:t>
            </w:r>
          </w:p>
          <w:p w:rsidR="004969CE" w:rsidRDefault="000A2FF5" w:rsidP="004969C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A2FF5">
              <w:rPr>
                <w:rFonts w:ascii="Arial" w:hAnsi="Arial" w:cs="Arial"/>
                <w:sz w:val="24"/>
                <w:szCs w:val="24"/>
              </w:rPr>
              <w:t>Yayımlanan yönetmelik gereği, Belediyemizde 657 sayılı yasaya tabi çalışanlara ait dolu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ile ilgili yapılacak olan değişikliklere esas olmak üzere ( bir adet dolu 4 dereceli Uzman kadrosunun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3 dereceli Uzman kadrosu olarak ve bir adet dolu 3 dereceli Avukat kadrosunun 2 dereceli Avukat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kadrosu olarak, değişti</w:t>
            </w:r>
            <w:r w:rsidR="004969CE">
              <w:rPr>
                <w:rFonts w:ascii="Arial" w:hAnsi="Arial" w:cs="Arial"/>
                <w:sz w:val="24"/>
                <w:szCs w:val="24"/>
              </w:rPr>
              <w:t xml:space="preserve">rilmesi için ) III sayılı cetvelin idareden geldiği şekliyle kabulüne oy birliği ile karar verildi. </w:t>
            </w:r>
            <w:proofErr w:type="gramEnd"/>
          </w:p>
          <w:p w:rsidR="004969CE" w:rsidRDefault="004969CE" w:rsidP="004969CE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  <w:rPr>
                <w:sz w:val="24"/>
                <w:szCs w:val="24"/>
              </w:rPr>
            </w:pPr>
          </w:p>
          <w:p w:rsidR="00524D91" w:rsidRDefault="00524D91" w:rsidP="00524D9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546E4A" w:rsidRDefault="00546E4A" w:rsidP="00FA3369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  <w:rPr>
                <w:sz w:val="24"/>
                <w:szCs w:val="24"/>
              </w:rPr>
            </w:pP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4024D6">
            <w:pPr>
              <w:tabs>
                <w:tab w:val="left" w:pos="3696"/>
                <w:tab w:val="left" w:pos="9498"/>
              </w:tabs>
              <w:spacing w:before="120" w:after="120"/>
              <w:ind w:left="142" w:right="14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8A7DA0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F5" w:rsidRDefault="000A2FF5">
      <w:r>
        <w:separator/>
      </w:r>
    </w:p>
  </w:endnote>
  <w:endnote w:type="continuationSeparator" w:id="0">
    <w:p w:rsidR="000A2FF5" w:rsidRDefault="000A2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F5" w:rsidRDefault="000A2FF5">
      <w:r>
        <w:separator/>
      </w:r>
    </w:p>
  </w:footnote>
  <w:footnote w:type="continuationSeparator" w:id="0">
    <w:p w:rsidR="000A2FF5" w:rsidRDefault="000A2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8A7DA0">
          <w:pPr>
            <w:pStyle w:val="Balk2"/>
            <w:jc w:val="left"/>
          </w:pPr>
          <w:r>
            <w:t>113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8A7DA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8A7DA0">
            <w:rPr>
              <w:b/>
            </w:rPr>
            <w:t>7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138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yazııslerıpc</cp:lastModifiedBy>
  <cp:revision>333</cp:revision>
  <cp:lastPrinted>2025-06-03T10:12:00Z</cp:lastPrinted>
  <dcterms:created xsi:type="dcterms:W3CDTF">2024-08-27T08:27:00Z</dcterms:created>
  <dcterms:modified xsi:type="dcterms:W3CDTF">2025-06-27T12:57:00Z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