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044B6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044B67">
              <w:rPr>
                <w:rFonts w:ascii="Arial" w:hAnsi="Arial" w:cs="Arial"/>
                <w:sz w:val="24"/>
              </w:rPr>
              <w:t>24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6E773D">
              <w:rPr>
                <w:rFonts w:ascii="Arial" w:hAnsi="Arial" w:cs="Arial"/>
                <w:sz w:val="24"/>
              </w:rPr>
              <w:t>18</w:t>
            </w:r>
            <w:r w:rsidR="00044B67">
              <w:rPr>
                <w:rFonts w:ascii="Arial" w:hAnsi="Arial" w:cs="Arial"/>
                <w:sz w:val="24"/>
              </w:rPr>
              <w:t>9816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2F46E1" w:rsidRPr="002F46E1" w:rsidRDefault="002F46E1" w:rsidP="002F46E1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458AD" w:rsidRDefault="007458AD" w:rsidP="007458A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7458AD">
              <w:rPr>
                <w:rFonts w:ascii="Arial" w:hAnsi="Arial" w:cs="Arial"/>
                <w:sz w:val="24"/>
                <w:szCs w:val="24"/>
              </w:rPr>
              <w:t xml:space="preserve">2026 yılı Bütçe Kanununda </w:t>
            </w:r>
            <w:r w:rsidRPr="007458AD">
              <w:rPr>
                <w:rFonts w:ascii="Arial" w:hAnsi="Arial" w:cs="Arial"/>
                <w:sz w:val="24"/>
                <w:szCs w:val="24"/>
                <w:u w:val="single"/>
              </w:rPr>
              <w:t>''K Cetveli III-B''</w:t>
            </w:r>
            <w:r w:rsidRPr="007458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458AD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kısmında belirlenecek olan Belediyemiz nüfus ve statülerine uygun brüt üst limiti geçmemek üzere,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(destek hizmeti yürüten personel hariç) unvan ayrımı yapılmaksızın </w:t>
            </w:r>
            <w:r>
              <w:rPr>
                <w:rFonts w:ascii="Arial" w:hAnsi="Arial" w:cs="Arial"/>
                <w:sz w:val="24"/>
                <w:szCs w:val="24"/>
              </w:rPr>
              <w:t xml:space="preserve">2026 yılı için </w:t>
            </w:r>
            <w:r>
              <w:rPr>
                <w:rFonts w:ascii="Arial" w:hAnsi="Arial" w:cs="Arial"/>
                <w:sz w:val="24"/>
              </w:rPr>
              <w:t>Belediyemiz zabıta memurlarına verilecek olan aylık maktu fazla çalışma ücretinin tespiti ile ilgili teklifin Plan ve Bütçe Komisyonuna</w:t>
            </w:r>
            <w:r>
              <w:rPr>
                <w:rFonts w:ascii="Arial" w:hAnsi="Arial" w:cs="Arial"/>
                <w:color w:val="FF000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havale edilmesinin kabulüne oy birliği ile karar verildi.</w:t>
            </w:r>
            <w:proofErr w:type="gramEnd"/>
          </w:p>
          <w:p w:rsidR="007458AD" w:rsidRDefault="007458AD" w:rsidP="007458AD">
            <w:pPr>
              <w:rPr>
                <w:sz w:val="24"/>
              </w:rPr>
            </w:pPr>
          </w:p>
          <w:p w:rsidR="007458AD" w:rsidRDefault="007458AD" w:rsidP="007458AD">
            <w:pPr>
              <w:rPr>
                <w:sz w:val="24"/>
              </w:rPr>
            </w:pPr>
          </w:p>
          <w:p w:rsidR="00044B67" w:rsidRPr="00044B67" w:rsidRDefault="00044B67" w:rsidP="00044B67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044B67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458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AC1" w:rsidRDefault="00CC0AC1">
      <w:r>
        <w:separator/>
      </w:r>
    </w:p>
  </w:endnote>
  <w:endnote w:type="continuationSeparator" w:id="0">
    <w:p w:rsidR="00CC0AC1" w:rsidRDefault="00CC0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AC1" w:rsidRDefault="00CC0AC1">
      <w:r>
        <w:separator/>
      </w:r>
    </w:p>
  </w:footnote>
  <w:footnote w:type="continuationSeparator" w:id="0">
    <w:p w:rsidR="00CC0AC1" w:rsidRDefault="00CC0A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315B8" w:rsidP="008A7DA0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15B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27F15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458AD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4D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0AC1"/>
    <w:rsid w:val="00CC4DD7"/>
    <w:rsid w:val="00CC7633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359D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762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729"/>
    <w:rsid w:val="00F344D1"/>
    <w:rsid w:val="00F34F07"/>
    <w:rsid w:val="00F41229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357</cp:revision>
  <cp:lastPrinted>2025-06-03T10:12:00Z</cp:lastPrinted>
  <dcterms:created xsi:type="dcterms:W3CDTF">2024-08-27T08:27:00Z</dcterms:created>
  <dcterms:modified xsi:type="dcterms:W3CDTF">2026-01-06T07:28:00Z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