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76E91" w:rsidRDefault="001E64BF" w:rsidP="004C361B">
            <w:pPr>
              <w:ind w:left="-108" w:firstLine="709"/>
              <w:jc w:val="both"/>
              <w:rPr>
                <w:rFonts w:ascii="Arial" w:hAnsi="Arial" w:cs="Arial"/>
                <w:sz w:val="24"/>
                <w:szCs w:val="24"/>
              </w:rPr>
            </w:pPr>
            <w:proofErr w:type="gramStart"/>
            <w:r w:rsidRPr="00776E91">
              <w:rPr>
                <w:rFonts w:ascii="Arial" w:hAnsi="Arial" w:cs="Arial"/>
                <w:sz w:val="24"/>
                <w:szCs w:val="24"/>
              </w:rPr>
              <w:t xml:space="preserve">Belediye Meclisinin </w:t>
            </w:r>
            <w:r w:rsidR="008B5580">
              <w:rPr>
                <w:rFonts w:ascii="Arial" w:hAnsi="Arial" w:cs="Arial"/>
                <w:sz w:val="24"/>
                <w:szCs w:val="24"/>
              </w:rPr>
              <w:t>02.03</w:t>
            </w:r>
            <w:r w:rsidRPr="00776E91">
              <w:rPr>
                <w:rFonts w:ascii="Arial" w:hAnsi="Arial" w:cs="Arial"/>
                <w:sz w:val="24"/>
                <w:szCs w:val="24"/>
              </w:rPr>
              <w:t xml:space="preserve">.2026 tarih ve </w:t>
            </w:r>
            <w:r w:rsidR="008B5580">
              <w:rPr>
                <w:rFonts w:ascii="Arial" w:hAnsi="Arial" w:cs="Arial"/>
                <w:sz w:val="24"/>
                <w:szCs w:val="24"/>
              </w:rPr>
              <w:t>63</w:t>
            </w:r>
            <w:r w:rsidRPr="00776E91">
              <w:rPr>
                <w:rFonts w:ascii="Arial" w:hAnsi="Arial" w:cs="Arial"/>
                <w:sz w:val="24"/>
                <w:szCs w:val="24"/>
              </w:rPr>
              <w:t xml:space="preserve"> sayılı ara kararı </w:t>
            </w:r>
            <w:r w:rsidR="008B5580">
              <w:rPr>
                <w:rFonts w:ascii="Arial" w:hAnsi="Arial" w:cs="Arial"/>
                <w:sz w:val="24"/>
                <w:szCs w:val="24"/>
              </w:rPr>
              <w:t>Kültür Sanat ve Turizm Komisyonu, Hukuk ve Temel Haklar Komisyonu ile Tarife ve Yönetmelikler</w:t>
            </w:r>
            <w:r w:rsidR="008B5580" w:rsidRPr="00776E91">
              <w:rPr>
                <w:rFonts w:ascii="Arial" w:hAnsi="Arial" w:cs="Arial"/>
                <w:sz w:val="24"/>
                <w:szCs w:val="24"/>
              </w:rPr>
              <w:t xml:space="preserve"> </w:t>
            </w:r>
            <w:r w:rsidR="00E823F2" w:rsidRPr="00776E91">
              <w:rPr>
                <w:rFonts w:ascii="Arial" w:hAnsi="Arial" w:cs="Arial"/>
                <w:sz w:val="24"/>
                <w:szCs w:val="24"/>
              </w:rPr>
              <w:t>Komisyonuna</w:t>
            </w:r>
            <w:r w:rsidR="006A174A" w:rsidRPr="00776E91">
              <w:rPr>
                <w:rFonts w:ascii="Arial" w:hAnsi="Arial" w:cs="Arial"/>
                <w:sz w:val="24"/>
                <w:szCs w:val="24"/>
              </w:rPr>
              <w:t xml:space="preserve"> ortak </w:t>
            </w:r>
            <w:r w:rsidRPr="00776E91">
              <w:rPr>
                <w:rFonts w:ascii="Arial" w:hAnsi="Arial" w:cs="Arial"/>
                <w:sz w:val="24"/>
                <w:szCs w:val="24"/>
              </w:rPr>
              <w:t xml:space="preserve">havale edilen </w:t>
            </w:r>
            <w:r w:rsidR="008B5580">
              <w:rPr>
                <w:rFonts w:ascii="Arial" w:hAnsi="Arial" w:cs="Arial"/>
                <w:sz w:val="24"/>
                <w:szCs w:val="24"/>
              </w:rPr>
              <w:t>Kütüphane ve Müzeler Müdürlüğün</w:t>
            </w:r>
            <w:r w:rsidR="006A174A" w:rsidRPr="00776E91">
              <w:rPr>
                <w:rFonts w:ascii="Arial" w:hAnsi="Arial" w:cs="Arial"/>
                <w:sz w:val="24"/>
                <w:szCs w:val="24"/>
              </w:rPr>
              <w:t xml:space="preserve">ün Görev Yetki ve Sorumlulukları ile Çalışma Usul ve Esaslarına Dair Yönetmeliğinin revize edilmesi </w:t>
            </w:r>
            <w:r w:rsidRPr="00776E91">
              <w:rPr>
                <w:rFonts w:ascii="Arial" w:hAnsi="Arial" w:cs="Arial"/>
                <w:sz w:val="24"/>
                <w:szCs w:val="24"/>
              </w:rPr>
              <w:t xml:space="preserve">teklifi ile ilgili </w:t>
            </w:r>
            <w:r w:rsidR="008B5580">
              <w:rPr>
                <w:rFonts w:ascii="Arial" w:hAnsi="Arial" w:cs="Arial"/>
                <w:sz w:val="24"/>
                <w:szCs w:val="24"/>
              </w:rPr>
              <w:t>25.03.</w:t>
            </w:r>
            <w:r w:rsidRPr="00776E91">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8B5580" w:rsidRDefault="008B5580" w:rsidP="008B5580">
            <w:pPr>
              <w:ind w:right="141" w:firstLine="601"/>
              <w:jc w:val="both"/>
              <w:rPr>
                <w:rFonts w:ascii="Arial" w:hAnsi="Arial" w:cs="Arial"/>
                <w:sz w:val="24"/>
                <w:szCs w:val="24"/>
              </w:rPr>
            </w:pPr>
            <w:r>
              <w:rPr>
                <w:rFonts w:ascii="Arial" w:hAnsi="Arial" w:cs="Arial"/>
                <w:sz w:val="24"/>
                <w:szCs w:val="24"/>
              </w:rPr>
              <w:t xml:space="preserve">12 Eylül 2025 tarihli ve 33015 sayılı Resmî Gazete’de yayımlanan </w:t>
            </w:r>
            <w:r>
              <w:rPr>
                <w:rFonts w:ascii="Arial" w:hAnsi="Arial" w:cs="Arial"/>
                <w:i/>
                <w:iCs/>
                <w:sz w:val="24"/>
                <w:szCs w:val="24"/>
              </w:rPr>
              <w:t>“</w:t>
            </w:r>
            <w:r>
              <w:rPr>
                <w:rFonts w:ascii="Arial" w:hAnsi="Arial" w:cs="Arial"/>
                <w:iCs/>
                <w:sz w:val="24"/>
                <w:szCs w:val="24"/>
              </w:rPr>
              <w:t>Belediye ve Bağlı Kuruluşları İle Mahalli İdare Birlikleri Norm Kadro İlke ve Standartlarına Yönetmelikte Değişiklik Yapılmasına Dair Yönetmelik”</w:t>
            </w:r>
            <w:r>
              <w:rPr>
                <w:rFonts w:ascii="Arial" w:hAnsi="Arial" w:cs="Arial"/>
                <w:sz w:val="24"/>
                <w:szCs w:val="24"/>
              </w:rPr>
              <w:t xml:space="preserve"> hükümleri doğrultusunda düzenlenen I, II ve III sayılı kadro iptal ve ihdas cetvelleri </w:t>
            </w:r>
            <w:proofErr w:type="gramStart"/>
            <w:r>
              <w:rPr>
                <w:rFonts w:ascii="Arial" w:hAnsi="Arial" w:cs="Arial"/>
                <w:sz w:val="24"/>
                <w:szCs w:val="24"/>
              </w:rPr>
              <w:t>01/12/2025</w:t>
            </w:r>
            <w:proofErr w:type="gramEnd"/>
            <w:r>
              <w:rPr>
                <w:rFonts w:ascii="Arial" w:hAnsi="Arial" w:cs="Arial"/>
                <w:sz w:val="24"/>
                <w:szCs w:val="24"/>
              </w:rPr>
              <w:t xml:space="preserve"> tarihli ve 219 sayılı Belediye Meclis Kararı ile Kütüphane Müdürlüğü, Kütüphane ve Müzeler Müdürlüğü</w:t>
            </w:r>
            <w:r>
              <w:rPr>
                <w:rFonts w:ascii="Arial" w:hAnsi="Arial" w:cs="Arial"/>
                <w:b/>
                <w:sz w:val="24"/>
                <w:szCs w:val="24"/>
              </w:rPr>
              <w:t xml:space="preserve"> </w:t>
            </w:r>
            <w:r>
              <w:rPr>
                <w:rFonts w:ascii="Arial" w:hAnsi="Arial" w:cs="Arial"/>
                <w:sz w:val="24"/>
                <w:szCs w:val="24"/>
              </w:rPr>
              <w:t xml:space="preserve">olarak değiştirilmiştir. </w:t>
            </w:r>
            <w:proofErr w:type="gramStart"/>
            <w:r>
              <w:rPr>
                <w:rFonts w:ascii="Arial" w:hAnsi="Arial" w:cs="Arial"/>
                <w:sz w:val="24"/>
                <w:szCs w:val="24"/>
              </w:rPr>
              <w:t>Bu nedenle Söz konusu mevzuat düzenlemesi çerçevesinde yürürlükte bulunan “ Kütüphane Müdürlüğü Görev, Yetki ve Sorumlulukları ile Çalışma Usul ve Esaslarına Dair Yönetmeliği”nin,  güncel norm kadro düzenlemelerine uyumlu hale getirilmesi amacıyla revize edilmesine ihtiyaç duyulmuş ve söz konusu teklif Belediye Meclisinin 02.03.2026 tarihli ve 63 sayılı ara kararı ile Kültür Sanat ve Turizm Komisyonu, Hukuk ve Temel Haklar Komisyonu ile Tarife ve Yönetmelikler Komisyonuna ortak havale edilmiştir.</w:t>
            </w:r>
            <w:proofErr w:type="gramEnd"/>
          </w:p>
          <w:p w:rsidR="0045417D" w:rsidRDefault="0045417D" w:rsidP="00E823F2">
            <w:pPr>
              <w:ind w:firstLine="601"/>
              <w:jc w:val="center"/>
              <w:rPr>
                <w:rFonts w:ascii="Arial" w:hAnsi="Arial" w:cs="Arial"/>
                <w:b/>
                <w:sz w:val="24"/>
                <w:szCs w:val="24"/>
              </w:rPr>
            </w:pPr>
          </w:p>
          <w:p w:rsidR="008B5580" w:rsidRDefault="00E823F2" w:rsidP="008B5580">
            <w:pPr>
              <w:spacing w:before="100" w:beforeAutospacing="1" w:after="100" w:afterAutospacing="1"/>
              <w:ind w:right="141" w:firstLine="567"/>
              <w:jc w:val="both"/>
              <w:rPr>
                <w:rFonts w:ascii="Arial" w:hAnsi="Arial" w:cs="Arial"/>
                <w:sz w:val="24"/>
                <w:szCs w:val="24"/>
              </w:rPr>
            </w:pPr>
            <w:r>
              <w:rPr>
                <w:rFonts w:ascii="Arial" w:hAnsi="Arial" w:cs="Arial"/>
                <w:sz w:val="24"/>
                <w:szCs w:val="24"/>
              </w:rPr>
              <w:t>Ortak komisyon raporu doğrultusunda</w:t>
            </w:r>
            <w:r w:rsidR="0045417D">
              <w:rPr>
                <w:rFonts w:ascii="Arial" w:hAnsi="Arial" w:cs="Arial"/>
                <w:sz w:val="24"/>
                <w:szCs w:val="24"/>
              </w:rPr>
              <w:t>;</w:t>
            </w:r>
            <w:r w:rsidR="0045417D">
              <w:rPr>
                <w:rFonts w:ascii="Arial" w:hAnsi="Arial" w:cs="Arial"/>
                <w:b/>
                <w:sz w:val="24"/>
                <w:szCs w:val="24"/>
              </w:rPr>
              <w:t xml:space="preserve"> </w:t>
            </w:r>
            <w:r w:rsidR="008B5580">
              <w:rPr>
                <w:rFonts w:ascii="Arial" w:hAnsi="Arial" w:cs="Arial"/>
                <w:sz w:val="24"/>
                <w:szCs w:val="24"/>
              </w:rPr>
              <w:t>ilgili mevzuat düzenlemesi çerçevesinde “Kütüphane Müdürlüğü Görev, Yetki ve Sorumlulukları ile Çalışma Usul ve Esaslarına Dair Yönetmeliği”nin, Kütüphane ve Müzeler Müdürlüğü Görev, Yetki ve Sorumlulukları ile Çalışma Usul ve Esaslarına Dair Yönetmeliği” olarak revize edilmesine,</w:t>
            </w:r>
          </w:p>
          <w:p w:rsidR="00E823F2" w:rsidRDefault="008B5580" w:rsidP="008B5580">
            <w:pPr>
              <w:spacing w:before="100" w:beforeAutospacing="1" w:after="100" w:afterAutospacing="1"/>
              <w:ind w:right="141"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Ayrıca, Kütüphane ve Müzeler Müdürlüğü Görev, Yetki ve Sorumlulukları ile Çalışma Usul ve Esaslarına Dair</w:t>
            </w:r>
            <w:r>
              <w:rPr>
                <w:rFonts w:ascii="Arial" w:hAnsi="Arial" w:cs="Arial"/>
                <w:b/>
                <w:bCs/>
                <w:sz w:val="24"/>
                <w:szCs w:val="24"/>
              </w:rPr>
              <w:t xml:space="preserve"> </w:t>
            </w:r>
            <w:r>
              <w:rPr>
                <w:rFonts w:ascii="Arial" w:hAnsi="Arial" w:cs="Arial"/>
                <w:bCs/>
                <w:sz w:val="24"/>
                <w:szCs w:val="24"/>
              </w:rPr>
              <w:t>Yönetmeliğinin</w:t>
            </w:r>
            <w:r>
              <w:rPr>
                <w:rFonts w:ascii="Arial" w:hAnsi="Arial" w:cs="Arial"/>
                <w:sz w:val="24"/>
                <w:szCs w:val="24"/>
              </w:rPr>
              <w:t xml:space="preserve">, İkinci Bölüm </w:t>
            </w:r>
            <w:r>
              <w:rPr>
                <w:rFonts w:ascii="Arial" w:hAnsi="Arial" w:cs="Arial"/>
                <w:bCs/>
                <w:sz w:val="24"/>
                <w:szCs w:val="24"/>
              </w:rPr>
              <w:t>Personel Yapısı</w:t>
            </w:r>
            <w:r>
              <w:rPr>
                <w:rFonts w:ascii="Arial" w:hAnsi="Arial" w:cs="Arial"/>
                <w:sz w:val="24"/>
                <w:szCs w:val="24"/>
              </w:rPr>
              <w:t xml:space="preserve"> başlıklı kısmında yer alan </w:t>
            </w:r>
            <w:r>
              <w:rPr>
                <w:rFonts w:ascii="Arial" w:hAnsi="Arial" w:cs="Arial"/>
                <w:bCs/>
                <w:sz w:val="24"/>
                <w:szCs w:val="24"/>
              </w:rPr>
              <w:t>Madde 7’nin ikinci bendine</w:t>
            </w:r>
            <w:r>
              <w:rPr>
                <w:rFonts w:ascii="Arial" w:hAnsi="Arial" w:cs="Arial"/>
                <w:sz w:val="24"/>
                <w:szCs w:val="24"/>
              </w:rPr>
              <w:t xml:space="preserve"> </w:t>
            </w:r>
            <w:r>
              <w:rPr>
                <w:rFonts w:ascii="Arial" w:hAnsi="Arial" w:cs="Arial"/>
                <w:i/>
                <w:iCs/>
                <w:sz w:val="24"/>
                <w:szCs w:val="24"/>
              </w:rPr>
              <w:t>“</w:t>
            </w:r>
            <w:r>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Pr>
                <w:rFonts w:ascii="Arial" w:hAnsi="Arial" w:cs="Arial"/>
                <w:iCs/>
                <w:sz w:val="24"/>
                <w:szCs w:val="24"/>
              </w:rPr>
              <w:t>Devir-teslim işlemleri yapılmadan görevden ayrılma işlemleri gerçekleştirilemez.” hükmünün eklenmesine</w:t>
            </w:r>
            <w:r>
              <w:rPr>
                <w:rFonts w:ascii="Arial" w:hAnsi="Arial" w:cs="Arial"/>
                <w:i/>
                <w:iCs/>
                <w:sz w:val="24"/>
                <w:szCs w:val="24"/>
              </w:rPr>
              <w:t xml:space="preserve">, </w:t>
            </w:r>
            <w:r>
              <w:rPr>
                <w:rFonts w:ascii="Arial" w:hAnsi="Arial" w:cs="Arial"/>
                <w:iCs/>
                <w:sz w:val="24"/>
                <w:szCs w:val="24"/>
              </w:rPr>
              <w:t>diğer maddelerinde idareden geldiği şekliyle kabulüne oy birliği ile karar verildi.</w:t>
            </w:r>
            <w:r>
              <w:rPr>
                <w:rFonts w:ascii="Arial" w:hAnsi="Arial" w:cs="Arial"/>
                <w:sz w:val="24"/>
                <w:szCs w:val="24"/>
              </w:rPr>
              <w:t xml:space="preserve"> </w:t>
            </w:r>
          </w:p>
          <w:p w:rsidR="008B5580" w:rsidRDefault="008B5580" w:rsidP="008B5580">
            <w:pPr>
              <w:spacing w:before="100" w:beforeAutospacing="1" w:after="100" w:afterAutospacing="1"/>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9138B2">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E1CF1" w:rsidRDefault="00107547" w:rsidP="00107547">
      <w:pPr>
        <w:rPr>
          <w:rFonts w:ascii="Arial" w:hAnsi="Arial" w:cs="Arial"/>
          <w:sz w:val="18"/>
          <w:szCs w:val="18"/>
        </w:rPr>
      </w:pPr>
      <w:r>
        <w:rPr>
          <w:rFonts w:ascii="Arial" w:hAnsi="Arial" w:cs="Arial"/>
          <w:sz w:val="18"/>
          <w:szCs w:val="18"/>
        </w:rPr>
        <w:t xml:space="preserve">                                                                                                                                                   Belediye Başkanı</w:t>
      </w:r>
    </w:p>
    <w:p w:rsidR="008B5580" w:rsidRDefault="008B5580" w:rsidP="00107547">
      <w:pPr>
        <w:rPr>
          <w:rFonts w:ascii="Arial" w:hAnsi="Arial" w:cs="Arial"/>
          <w:sz w:val="18"/>
          <w:szCs w:val="18"/>
        </w:rPr>
      </w:pPr>
    </w:p>
    <w:sectPr w:rsidR="008B5580"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6459E2">
          <w:pPr>
            <w:pStyle w:val="Balk2"/>
            <w:jc w:val="left"/>
          </w:pPr>
          <w:r>
            <w:t>105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66DE"/>
    <w:rsid w:val="00217317"/>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C361B"/>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0CDA"/>
    <w:rsid w:val="00884C02"/>
    <w:rsid w:val="00897049"/>
    <w:rsid w:val="00897C21"/>
    <w:rsid w:val="008A04C4"/>
    <w:rsid w:val="008A7DA0"/>
    <w:rsid w:val="008B108F"/>
    <w:rsid w:val="008B5580"/>
    <w:rsid w:val="008C2D8A"/>
    <w:rsid w:val="008D474D"/>
    <w:rsid w:val="008E1CF1"/>
    <w:rsid w:val="008E30F0"/>
    <w:rsid w:val="008F1F67"/>
    <w:rsid w:val="008F2CD8"/>
    <w:rsid w:val="008F3E50"/>
    <w:rsid w:val="008F65CB"/>
    <w:rsid w:val="00900778"/>
    <w:rsid w:val="009138B2"/>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24DF2"/>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54695"/>
    <w:rsid w:val="00E65590"/>
    <w:rsid w:val="00E65870"/>
    <w:rsid w:val="00E67561"/>
    <w:rsid w:val="00E67F2A"/>
    <w:rsid w:val="00E7421E"/>
    <w:rsid w:val="00E765EE"/>
    <w:rsid w:val="00E7779F"/>
    <w:rsid w:val="00E823F2"/>
    <w:rsid w:val="00E9178A"/>
    <w:rsid w:val="00E921ED"/>
    <w:rsid w:val="00E955E3"/>
    <w:rsid w:val="00E961B2"/>
    <w:rsid w:val="00EA684A"/>
    <w:rsid w:val="00EB352F"/>
    <w:rsid w:val="00EB436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Pages>
  <Words>340</Words>
  <Characters>2699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403</cp:revision>
  <cp:lastPrinted>2026-04-09T08:21:00Z</cp:lastPrinted>
  <dcterms:created xsi:type="dcterms:W3CDTF">2024-08-27T08:27:00Z</dcterms:created>
  <dcterms:modified xsi:type="dcterms:W3CDTF">2026-04-09T08:22:00Z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